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940BD" w14:textId="0692DCFC" w:rsidR="00A072F5" w:rsidRDefault="00AC6B04" w:rsidP="00AC6B04">
      <w:pPr>
        <w:spacing w:line="240" w:lineRule="auto"/>
        <w:contextualSpacing/>
        <w:jc w:val="both"/>
        <w:rPr>
          <w:rFonts w:ascii="Verdana" w:hAnsi="Verdana" w:cs="Arial"/>
          <w:b/>
          <w:sz w:val="28"/>
          <w:szCs w:val="28"/>
        </w:rPr>
      </w:pPr>
      <w:bookmarkStart w:id="0" w:name="_GoBack"/>
      <w:r w:rsidRPr="00AC6B04">
        <w:rPr>
          <w:rFonts w:ascii="Verdana" w:hAnsi="Verdana" w:cs="Arial"/>
          <w:b/>
          <w:sz w:val="28"/>
          <w:szCs w:val="28"/>
        </w:rPr>
        <w:t xml:space="preserve">As </w:t>
      </w:r>
      <w:r w:rsidRPr="00AC6B04">
        <w:rPr>
          <w:rFonts w:ascii="Verdana" w:hAnsi="Verdana" w:cs="Arial"/>
          <w:b/>
          <w:sz w:val="28"/>
          <w:szCs w:val="28"/>
        </w:rPr>
        <w:t>Teorias da Argumentação Jurídica</w:t>
      </w:r>
      <w:r w:rsidRPr="00AC6B04">
        <w:rPr>
          <w:rFonts w:ascii="Verdana" w:hAnsi="Verdana" w:cs="Arial"/>
          <w:b/>
          <w:sz w:val="28"/>
          <w:szCs w:val="28"/>
        </w:rPr>
        <w:t xml:space="preserve"> </w:t>
      </w:r>
      <w:r w:rsidRPr="00AC6B04">
        <w:rPr>
          <w:rFonts w:ascii="Verdana" w:hAnsi="Verdana" w:cs="Arial"/>
          <w:b/>
          <w:sz w:val="28"/>
          <w:szCs w:val="28"/>
        </w:rPr>
        <w:t>e</w:t>
      </w:r>
      <w:r w:rsidRPr="00AC6B04">
        <w:rPr>
          <w:rFonts w:ascii="Verdana" w:hAnsi="Verdana" w:cs="Arial"/>
          <w:b/>
          <w:sz w:val="28"/>
          <w:szCs w:val="28"/>
        </w:rPr>
        <w:t xml:space="preserve"> o</w:t>
      </w:r>
      <w:r w:rsidR="00A63BD4" w:rsidRPr="00AC6B04">
        <w:rPr>
          <w:rFonts w:ascii="Verdana" w:hAnsi="Verdana" w:cs="Arial"/>
          <w:b/>
          <w:sz w:val="28"/>
          <w:szCs w:val="28"/>
        </w:rPr>
        <w:t xml:space="preserve"> </w:t>
      </w:r>
      <w:r w:rsidRPr="00AC6B04">
        <w:rPr>
          <w:rFonts w:ascii="Verdana" w:hAnsi="Verdana" w:cs="Arial"/>
          <w:b/>
          <w:sz w:val="28"/>
          <w:szCs w:val="28"/>
        </w:rPr>
        <w:t>C</w:t>
      </w:r>
      <w:r w:rsidR="00A63BD4" w:rsidRPr="00AC6B04">
        <w:rPr>
          <w:rFonts w:ascii="Verdana" w:hAnsi="Verdana" w:cs="Arial"/>
          <w:b/>
          <w:sz w:val="28"/>
          <w:szCs w:val="28"/>
        </w:rPr>
        <w:t xml:space="preserve">onstitucionalismo dos </w:t>
      </w:r>
      <w:r w:rsidRPr="00AC6B04">
        <w:rPr>
          <w:rFonts w:ascii="Verdana" w:hAnsi="Verdana" w:cs="Arial"/>
          <w:b/>
          <w:sz w:val="28"/>
          <w:szCs w:val="28"/>
        </w:rPr>
        <w:t>D</w:t>
      </w:r>
      <w:r w:rsidR="00A63BD4" w:rsidRPr="00AC6B04">
        <w:rPr>
          <w:rFonts w:ascii="Verdana" w:hAnsi="Verdana" w:cs="Arial"/>
          <w:b/>
          <w:sz w:val="28"/>
          <w:szCs w:val="28"/>
        </w:rPr>
        <w:t xml:space="preserve">ireitos </w:t>
      </w:r>
      <w:r w:rsidRPr="00AC6B04">
        <w:rPr>
          <w:rFonts w:ascii="Verdana" w:hAnsi="Verdana" w:cs="Arial"/>
          <w:b/>
          <w:sz w:val="28"/>
          <w:szCs w:val="28"/>
        </w:rPr>
        <w:t>F</w:t>
      </w:r>
      <w:r w:rsidR="00A63BD4" w:rsidRPr="00AC6B04">
        <w:rPr>
          <w:rFonts w:ascii="Verdana" w:hAnsi="Verdana" w:cs="Arial"/>
          <w:b/>
          <w:sz w:val="28"/>
          <w:szCs w:val="28"/>
        </w:rPr>
        <w:t>undamentais</w:t>
      </w:r>
      <w:r w:rsidRPr="00AC6B04">
        <w:rPr>
          <w:rFonts w:ascii="Verdana" w:hAnsi="Verdana" w:cs="Arial"/>
          <w:b/>
          <w:sz w:val="28"/>
          <w:szCs w:val="28"/>
        </w:rPr>
        <w:t xml:space="preserve"> na </w:t>
      </w:r>
      <w:proofErr w:type="spellStart"/>
      <w:r w:rsidRPr="00AC6B04">
        <w:rPr>
          <w:rFonts w:ascii="Verdana" w:hAnsi="Verdana" w:cs="Arial"/>
          <w:b/>
          <w:sz w:val="28"/>
          <w:szCs w:val="28"/>
        </w:rPr>
        <w:t>judicialização</w:t>
      </w:r>
      <w:proofErr w:type="spellEnd"/>
      <w:r w:rsidRPr="00AC6B04">
        <w:rPr>
          <w:rFonts w:ascii="Verdana" w:hAnsi="Verdana" w:cs="Arial"/>
          <w:b/>
          <w:sz w:val="28"/>
          <w:szCs w:val="28"/>
        </w:rPr>
        <w:t xml:space="preserve"> das</w:t>
      </w:r>
      <w:r w:rsidR="00A63BD4" w:rsidRPr="00AC6B04">
        <w:rPr>
          <w:rFonts w:ascii="Verdana" w:hAnsi="Verdana" w:cs="Arial"/>
          <w:b/>
          <w:sz w:val="28"/>
          <w:szCs w:val="28"/>
        </w:rPr>
        <w:t xml:space="preserve"> políticas públicas</w:t>
      </w:r>
      <w:r w:rsidRPr="00AC6B04">
        <w:rPr>
          <w:rFonts w:ascii="Verdana" w:hAnsi="Verdana" w:cs="Arial"/>
          <w:b/>
          <w:sz w:val="28"/>
          <w:szCs w:val="28"/>
        </w:rPr>
        <w:t xml:space="preserve"> brasileiras</w:t>
      </w:r>
    </w:p>
    <w:bookmarkEnd w:id="0"/>
    <w:p w14:paraId="095389F3" w14:textId="77777777" w:rsidR="00AC6B04" w:rsidRDefault="00AC6B04" w:rsidP="00AC6B04">
      <w:pPr>
        <w:spacing w:line="240" w:lineRule="auto"/>
        <w:contextualSpacing/>
        <w:jc w:val="both"/>
        <w:rPr>
          <w:rFonts w:ascii="Verdana" w:hAnsi="Verdana" w:cs="Arial"/>
          <w:b/>
          <w:sz w:val="28"/>
          <w:szCs w:val="28"/>
        </w:rPr>
      </w:pPr>
    </w:p>
    <w:p w14:paraId="64DFEBD1" w14:textId="126BD374" w:rsidR="00AC6B04" w:rsidRPr="00AC6B04" w:rsidRDefault="00AC6B04" w:rsidP="00AC6B04">
      <w:pPr>
        <w:spacing w:line="240" w:lineRule="auto"/>
        <w:contextualSpacing/>
        <w:jc w:val="both"/>
        <w:rPr>
          <w:rFonts w:ascii="Verdana" w:hAnsi="Verdana" w:cs="Arial"/>
          <w:b/>
          <w:sz w:val="28"/>
          <w:szCs w:val="28"/>
        </w:rPr>
      </w:pPr>
      <w:r w:rsidRPr="00AC6B04">
        <w:rPr>
          <w:rFonts w:ascii="Verdana" w:hAnsi="Verdana" w:cs="Arial"/>
          <w:b/>
          <w:sz w:val="28"/>
          <w:szCs w:val="28"/>
        </w:rPr>
        <w:t xml:space="preserve">The Theories of Legal Argumentation and the Constitutionalism of Fundamental Rights in the </w:t>
      </w:r>
      <w:proofErr w:type="spellStart"/>
      <w:r w:rsidRPr="00AC6B04">
        <w:rPr>
          <w:rFonts w:ascii="Verdana" w:hAnsi="Verdana" w:cs="Arial"/>
          <w:b/>
          <w:sz w:val="28"/>
          <w:szCs w:val="28"/>
        </w:rPr>
        <w:t>judicialization</w:t>
      </w:r>
      <w:proofErr w:type="spellEnd"/>
      <w:r w:rsidRPr="00AC6B04">
        <w:rPr>
          <w:rFonts w:ascii="Verdana" w:hAnsi="Verdana" w:cs="Arial"/>
          <w:b/>
          <w:sz w:val="28"/>
          <w:szCs w:val="28"/>
        </w:rPr>
        <w:t xml:space="preserve"> of Brazilian public policies</w:t>
      </w:r>
    </w:p>
    <w:p w14:paraId="68B5520C" w14:textId="77777777" w:rsidR="00A63BD4" w:rsidRPr="00AC6B04" w:rsidRDefault="00A63BD4" w:rsidP="00AC6B04">
      <w:pPr>
        <w:spacing w:line="240" w:lineRule="auto"/>
        <w:contextualSpacing/>
        <w:jc w:val="both"/>
        <w:rPr>
          <w:rFonts w:ascii="Verdana" w:hAnsi="Verdana"/>
          <w:sz w:val="20"/>
          <w:szCs w:val="20"/>
          <w:lang w:val="en-US"/>
        </w:rPr>
      </w:pPr>
    </w:p>
    <w:p w14:paraId="298E6DEA" w14:textId="11398F69" w:rsidR="00AC6B04" w:rsidRDefault="00AC6B04" w:rsidP="00AC6B04">
      <w:pPr>
        <w:spacing w:line="240" w:lineRule="auto"/>
        <w:contextualSpacing/>
        <w:jc w:val="right"/>
        <w:rPr>
          <w:rFonts w:ascii="Verdana" w:hAnsi="Verdana"/>
          <w:sz w:val="20"/>
          <w:szCs w:val="20"/>
        </w:rPr>
      </w:pPr>
      <w:r>
        <w:rPr>
          <w:rFonts w:ascii="Verdana" w:hAnsi="Verdana"/>
          <w:sz w:val="20"/>
          <w:szCs w:val="20"/>
        </w:rPr>
        <w:t>Inês Moreira da Costa</w:t>
      </w:r>
      <w:r>
        <w:rPr>
          <w:rStyle w:val="Refdenotaderodap"/>
          <w:rFonts w:ascii="Verdana" w:hAnsi="Verdana"/>
          <w:sz w:val="20"/>
          <w:szCs w:val="20"/>
        </w:rPr>
        <w:footnoteReference w:id="1"/>
      </w:r>
    </w:p>
    <w:p w14:paraId="4FE3BD50" w14:textId="31491F01" w:rsidR="00AC6B04" w:rsidRDefault="00AC6B04" w:rsidP="00AC6B04">
      <w:pPr>
        <w:spacing w:line="240" w:lineRule="auto"/>
        <w:contextualSpacing/>
        <w:jc w:val="right"/>
        <w:rPr>
          <w:rFonts w:ascii="Verdana" w:hAnsi="Verdana"/>
          <w:sz w:val="20"/>
          <w:szCs w:val="20"/>
        </w:rPr>
      </w:pPr>
      <w:r>
        <w:rPr>
          <w:rFonts w:ascii="Verdana" w:hAnsi="Verdana"/>
          <w:sz w:val="20"/>
          <w:szCs w:val="20"/>
        </w:rPr>
        <w:t>Arlen José Silva de Souza</w:t>
      </w:r>
      <w:r>
        <w:rPr>
          <w:rStyle w:val="Refdenotaderodap"/>
          <w:rFonts w:ascii="Verdana" w:hAnsi="Verdana"/>
          <w:sz w:val="20"/>
          <w:szCs w:val="20"/>
        </w:rPr>
        <w:footnoteReference w:id="2"/>
      </w:r>
    </w:p>
    <w:p w14:paraId="6641B2D6" w14:textId="77777777" w:rsidR="00F43B94" w:rsidRDefault="00F43B94" w:rsidP="006770A4">
      <w:pPr>
        <w:spacing w:line="240" w:lineRule="auto"/>
        <w:contextualSpacing/>
        <w:rPr>
          <w:rFonts w:ascii="Verdana" w:hAnsi="Verdana"/>
          <w:sz w:val="20"/>
          <w:szCs w:val="20"/>
        </w:rPr>
      </w:pPr>
    </w:p>
    <w:p w14:paraId="0176A65F" w14:textId="77777777" w:rsidR="00F43B94" w:rsidRDefault="00F43B94" w:rsidP="006770A4">
      <w:pPr>
        <w:spacing w:line="240" w:lineRule="auto"/>
        <w:contextualSpacing/>
        <w:rPr>
          <w:rFonts w:ascii="Verdana" w:hAnsi="Verdana"/>
          <w:sz w:val="20"/>
          <w:szCs w:val="20"/>
        </w:rPr>
      </w:pPr>
    </w:p>
    <w:p w14:paraId="3FD929D5" w14:textId="1B031FA3" w:rsidR="00F43B94" w:rsidRPr="00F43B94" w:rsidRDefault="00F43B94" w:rsidP="00F43B94">
      <w:pPr>
        <w:spacing w:line="240" w:lineRule="auto"/>
        <w:contextualSpacing/>
        <w:jc w:val="both"/>
        <w:rPr>
          <w:rFonts w:ascii="Verdana" w:hAnsi="Verdana"/>
          <w:sz w:val="20"/>
          <w:szCs w:val="20"/>
        </w:rPr>
      </w:pPr>
      <w:r>
        <w:rPr>
          <w:rFonts w:ascii="Verdana" w:hAnsi="Verdana"/>
          <w:b/>
          <w:sz w:val="20"/>
          <w:szCs w:val="20"/>
        </w:rPr>
        <w:t xml:space="preserve">RESUMO: </w:t>
      </w:r>
      <w:r>
        <w:rPr>
          <w:rFonts w:ascii="Verdana" w:hAnsi="Verdana"/>
          <w:sz w:val="20"/>
          <w:szCs w:val="20"/>
        </w:rPr>
        <w:t xml:space="preserve">A argumentação jurídica envolve dificuldades para se entender decifrar a verdade que é produto de uma propositura conjugada com o fato. Daí a necessidade de discussão quanto as teorias que regem essas relações para se entender o fenômeno da </w:t>
      </w:r>
      <w:proofErr w:type="spellStart"/>
      <w:r>
        <w:rPr>
          <w:rFonts w:ascii="Verdana" w:hAnsi="Verdana"/>
          <w:sz w:val="20"/>
          <w:szCs w:val="20"/>
        </w:rPr>
        <w:t>judicialização</w:t>
      </w:r>
      <w:proofErr w:type="spellEnd"/>
      <w:r>
        <w:rPr>
          <w:rFonts w:ascii="Verdana" w:hAnsi="Verdana"/>
          <w:sz w:val="20"/>
          <w:szCs w:val="20"/>
        </w:rPr>
        <w:t xml:space="preserve"> no direito brasileiro com amparo na Constituição Federal. A </w:t>
      </w:r>
      <w:proofErr w:type="spellStart"/>
      <w:r>
        <w:rPr>
          <w:rFonts w:ascii="Verdana" w:hAnsi="Verdana"/>
          <w:sz w:val="20"/>
          <w:szCs w:val="20"/>
        </w:rPr>
        <w:t>judicialização</w:t>
      </w:r>
      <w:proofErr w:type="spellEnd"/>
      <w:r>
        <w:rPr>
          <w:rFonts w:ascii="Verdana" w:hAnsi="Verdana"/>
          <w:sz w:val="20"/>
          <w:szCs w:val="20"/>
        </w:rPr>
        <w:t xml:space="preserve"> surge como resposta as anomalias existentes nos Poderes Legislativo e Executivo, por força da crise moral que atravessa o Estado brasileiro e a falta de representatividade popular de qualidade. Enxergar a importância do Poder Judiciário na seara política para preservar a integridade dos mandamentos constitucionais, respeitando os limites entre os Poderes e adequando as políticas públicas ao sistema legal, com o fim de assegurar os direitos e garantias fundamentais a todos os cidadãos.</w:t>
      </w:r>
    </w:p>
    <w:p w14:paraId="0926A760" w14:textId="1309F25A" w:rsidR="00F43B94" w:rsidRDefault="00F43B94" w:rsidP="00F56119">
      <w:pPr>
        <w:spacing w:line="240" w:lineRule="auto"/>
        <w:contextualSpacing/>
        <w:jc w:val="both"/>
        <w:rPr>
          <w:rFonts w:ascii="Verdana" w:hAnsi="Verdana"/>
          <w:sz w:val="20"/>
          <w:szCs w:val="20"/>
        </w:rPr>
      </w:pPr>
      <w:r>
        <w:rPr>
          <w:rFonts w:ascii="Verdana" w:hAnsi="Verdana"/>
          <w:b/>
          <w:sz w:val="20"/>
          <w:szCs w:val="20"/>
        </w:rPr>
        <w:t xml:space="preserve">PALAVRAS-CHAVES: </w:t>
      </w:r>
      <w:r>
        <w:rPr>
          <w:rFonts w:ascii="Verdana" w:hAnsi="Verdana"/>
          <w:sz w:val="20"/>
          <w:szCs w:val="20"/>
        </w:rPr>
        <w:t xml:space="preserve">argumentação jurídica; Poder Judiciário; </w:t>
      </w:r>
      <w:proofErr w:type="spellStart"/>
      <w:r>
        <w:rPr>
          <w:rFonts w:ascii="Verdana" w:hAnsi="Verdana"/>
          <w:sz w:val="20"/>
          <w:szCs w:val="20"/>
        </w:rPr>
        <w:t>judicialzação</w:t>
      </w:r>
      <w:proofErr w:type="spellEnd"/>
      <w:r>
        <w:rPr>
          <w:rFonts w:ascii="Verdana" w:hAnsi="Verdana"/>
          <w:sz w:val="20"/>
          <w:szCs w:val="20"/>
        </w:rPr>
        <w:t>; políticas públicas; Constituição.</w:t>
      </w:r>
    </w:p>
    <w:p w14:paraId="64A1175B" w14:textId="2C3F2FCE" w:rsidR="00F43B94" w:rsidRPr="00F56119" w:rsidRDefault="00F43B94" w:rsidP="00F56119">
      <w:pPr>
        <w:spacing w:line="240" w:lineRule="auto"/>
        <w:contextualSpacing/>
        <w:jc w:val="both"/>
        <w:rPr>
          <w:rFonts w:ascii="Verdana" w:hAnsi="Verdana"/>
          <w:sz w:val="20"/>
          <w:szCs w:val="20"/>
        </w:rPr>
      </w:pPr>
      <w:r w:rsidRPr="00F56119">
        <w:rPr>
          <w:rFonts w:ascii="Verdana" w:hAnsi="Verdana"/>
          <w:b/>
          <w:sz w:val="20"/>
          <w:szCs w:val="20"/>
          <w:lang w:val="en-US"/>
        </w:rPr>
        <w:t>ABSTRACT:</w:t>
      </w:r>
      <w:r w:rsidR="00F56119" w:rsidRPr="00F56119">
        <w:rPr>
          <w:lang w:val="en"/>
        </w:rPr>
        <w:t xml:space="preserve"> </w:t>
      </w:r>
      <w:r w:rsidR="00F56119" w:rsidRPr="00F56119">
        <w:rPr>
          <w:rFonts w:ascii="Verdana" w:hAnsi="Verdana"/>
          <w:sz w:val="20"/>
          <w:szCs w:val="20"/>
          <w:lang w:val="en-US"/>
        </w:rPr>
        <w:t xml:space="preserve">Legal argumentation involves difficulties in understanding decipher the truth that is the product of a proposition coupled with fact. </w:t>
      </w:r>
      <w:proofErr w:type="spellStart"/>
      <w:proofErr w:type="gramStart"/>
      <w:r w:rsidR="00F56119" w:rsidRPr="00F56119">
        <w:rPr>
          <w:rFonts w:ascii="Verdana" w:hAnsi="Verdana"/>
          <w:sz w:val="20"/>
          <w:szCs w:val="20"/>
        </w:rPr>
        <w:t>Hence</w:t>
      </w:r>
      <w:proofErr w:type="spellEnd"/>
      <w:proofErr w:type="gramEnd"/>
      <w:r w:rsidR="00F56119" w:rsidRPr="00F56119">
        <w:rPr>
          <w:rFonts w:ascii="Verdana" w:hAnsi="Verdana"/>
          <w:sz w:val="20"/>
          <w:szCs w:val="20"/>
        </w:rPr>
        <w:t xml:space="preserve"> </w:t>
      </w:r>
      <w:proofErr w:type="spellStart"/>
      <w:r w:rsidR="00F56119" w:rsidRPr="00F56119">
        <w:rPr>
          <w:rFonts w:ascii="Verdana" w:hAnsi="Verdana"/>
          <w:sz w:val="20"/>
          <w:szCs w:val="20"/>
        </w:rPr>
        <w:t>the</w:t>
      </w:r>
      <w:proofErr w:type="spellEnd"/>
      <w:r w:rsidR="00F56119" w:rsidRPr="00F56119">
        <w:rPr>
          <w:rFonts w:ascii="Verdana" w:hAnsi="Verdana"/>
          <w:sz w:val="20"/>
          <w:szCs w:val="20"/>
        </w:rPr>
        <w:t xml:space="preserve"> </w:t>
      </w:r>
      <w:proofErr w:type="spellStart"/>
      <w:r w:rsidR="00F56119" w:rsidRPr="00F56119">
        <w:rPr>
          <w:rFonts w:ascii="Verdana" w:hAnsi="Verdana"/>
          <w:sz w:val="20"/>
          <w:szCs w:val="20"/>
        </w:rPr>
        <w:t>need</w:t>
      </w:r>
      <w:proofErr w:type="spellEnd"/>
      <w:r w:rsidR="00F56119" w:rsidRPr="00F56119">
        <w:rPr>
          <w:rFonts w:ascii="Verdana" w:hAnsi="Verdana"/>
          <w:sz w:val="20"/>
          <w:szCs w:val="20"/>
        </w:rPr>
        <w:t xml:space="preserve"> </w:t>
      </w:r>
      <w:proofErr w:type="spellStart"/>
      <w:r w:rsidR="00F56119" w:rsidRPr="00F56119">
        <w:rPr>
          <w:rFonts w:ascii="Verdana" w:hAnsi="Verdana"/>
          <w:sz w:val="20"/>
          <w:szCs w:val="20"/>
        </w:rPr>
        <w:t>to</w:t>
      </w:r>
      <w:proofErr w:type="spellEnd"/>
      <w:r w:rsidR="00F56119" w:rsidRPr="00F56119">
        <w:rPr>
          <w:rFonts w:ascii="Verdana" w:hAnsi="Verdana"/>
          <w:sz w:val="20"/>
          <w:szCs w:val="20"/>
        </w:rPr>
        <w:t xml:space="preserve"> discuss the theories that govern these relations in order to understand the phenomenon of </w:t>
      </w:r>
      <w:proofErr w:type="spellStart"/>
      <w:r w:rsidR="00F56119" w:rsidRPr="00F56119">
        <w:rPr>
          <w:rFonts w:ascii="Verdana" w:hAnsi="Verdana"/>
          <w:sz w:val="20"/>
          <w:szCs w:val="20"/>
        </w:rPr>
        <w:t>judicialization</w:t>
      </w:r>
      <w:proofErr w:type="spellEnd"/>
      <w:r w:rsidR="00F56119" w:rsidRPr="00F56119">
        <w:rPr>
          <w:rFonts w:ascii="Verdana" w:hAnsi="Verdana"/>
          <w:sz w:val="20"/>
          <w:szCs w:val="20"/>
        </w:rPr>
        <w:t xml:space="preserve"> in Brazilian law with </w:t>
      </w:r>
      <w:proofErr w:type="spellStart"/>
      <w:r w:rsidR="00F56119" w:rsidRPr="00F56119">
        <w:rPr>
          <w:rFonts w:ascii="Verdana" w:hAnsi="Verdana"/>
          <w:sz w:val="20"/>
          <w:szCs w:val="20"/>
        </w:rPr>
        <w:t>amparo</w:t>
      </w:r>
      <w:proofErr w:type="spellEnd"/>
      <w:r w:rsidR="00F56119" w:rsidRPr="00F56119">
        <w:rPr>
          <w:rFonts w:ascii="Verdana" w:hAnsi="Verdana"/>
          <w:sz w:val="20"/>
          <w:szCs w:val="20"/>
        </w:rPr>
        <w:t xml:space="preserve"> in the Federal Constitution. The </w:t>
      </w:r>
      <w:proofErr w:type="spellStart"/>
      <w:r w:rsidR="00F56119" w:rsidRPr="00F56119">
        <w:rPr>
          <w:rFonts w:ascii="Verdana" w:hAnsi="Verdana"/>
          <w:sz w:val="20"/>
          <w:szCs w:val="20"/>
        </w:rPr>
        <w:t>judicialization</w:t>
      </w:r>
      <w:proofErr w:type="spellEnd"/>
      <w:r w:rsidR="00F56119" w:rsidRPr="00F56119">
        <w:rPr>
          <w:rFonts w:ascii="Verdana" w:hAnsi="Verdana"/>
          <w:sz w:val="20"/>
          <w:szCs w:val="20"/>
        </w:rPr>
        <w:t xml:space="preserve"> comes as a response to the existing anomalies in the Legislative and Executive Branches, due to the moral crisis that crosses the Brazilian State and the lack of popular representation of quality. To see the importance of the Judiciary in the political arena to preserve the integrity of the constitutional commandments, respecting the limits between the Powers and adjusting the public policies to the legal system, in order to guarantee the fundamental rights and </w:t>
      </w:r>
      <w:proofErr w:type="spellStart"/>
      <w:r w:rsidR="00F56119" w:rsidRPr="00F56119">
        <w:rPr>
          <w:rFonts w:ascii="Verdana" w:hAnsi="Verdana"/>
          <w:sz w:val="20"/>
          <w:szCs w:val="20"/>
        </w:rPr>
        <w:t>guarantees</w:t>
      </w:r>
      <w:proofErr w:type="spellEnd"/>
      <w:r w:rsidR="00F56119" w:rsidRPr="00F56119">
        <w:rPr>
          <w:rFonts w:ascii="Verdana" w:hAnsi="Verdana"/>
          <w:sz w:val="20"/>
          <w:szCs w:val="20"/>
        </w:rPr>
        <w:t xml:space="preserve"> </w:t>
      </w:r>
      <w:proofErr w:type="spellStart"/>
      <w:r w:rsidR="00F56119" w:rsidRPr="00F56119">
        <w:rPr>
          <w:rFonts w:ascii="Verdana" w:hAnsi="Verdana"/>
          <w:sz w:val="20"/>
          <w:szCs w:val="20"/>
        </w:rPr>
        <w:t>to</w:t>
      </w:r>
      <w:proofErr w:type="spellEnd"/>
      <w:r w:rsidR="00F56119" w:rsidRPr="00F56119">
        <w:rPr>
          <w:rFonts w:ascii="Verdana" w:hAnsi="Verdana"/>
          <w:sz w:val="20"/>
          <w:szCs w:val="20"/>
        </w:rPr>
        <w:t xml:space="preserve"> </w:t>
      </w:r>
      <w:proofErr w:type="spellStart"/>
      <w:r w:rsidR="00F56119" w:rsidRPr="00F56119">
        <w:rPr>
          <w:rFonts w:ascii="Verdana" w:hAnsi="Verdana"/>
          <w:sz w:val="20"/>
          <w:szCs w:val="20"/>
        </w:rPr>
        <w:t>all</w:t>
      </w:r>
      <w:proofErr w:type="spellEnd"/>
      <w:r w:rsidR="00F56119" w:rsidRPr="00F56119">
        <w:rPr>
          <w:rFonts w:ascii="Verdana" w:hAnsi="Verdana"/>
          <w:sz w:val="20"/>
          <w:szCs w:val="20"/>
        </w:rPr>
        <w:t xml:space="preserve"> </w:t>
      </w:r>
      <w:proofErr w:type="spellStart"/>
      <w:r w:rsidR="00F56119" w:rsidRPr="00F56119">
        <w:rPr>
          <w:rFonts w:ascii="Verdana" w:hAnsi="Verdana"/>
          <w:sz w:val="20"/>
          <w:szCs w:val="20"/>
        </w:rPr>
        <w:t>citizens</w:t>
      </w:r>
      <w:proofErr w:type="spellEnd"/>
      <w:r w:rsidR="00F56119" w:rsidRPr="00F56119">
        <w:rPr>
          <w:rFonts w:ascii="Verdana" w:hAnsi="Verdana"/>
          <w:sz w:val="20"/>
          <w:szCs w:val="20"/>
        </w:rPr>
        <w:t>.</w:t>
      </w:r>
    </w:p>
    <w:p w14:paraId="7FA31692" w14:textId="05496139" w:rsidR="00F43B94" w:rsidRPr="00F56119" w:rsidRDefault="00F43B94" w:rsidP="00F56119">
      <w:pPr>
        <w:spacing w:line="240" w:lineRule="auto"/>
        <w:contextualSpacing/>
        <w:jc w:val="both"/>
        <w:rPr>
          <w:rFonts w:ascii="Verdana" w:hAnsi="Verdana"/>
          <w:b/>
          <w:sz w:val="20"/>
          <w:szCs w:val="20"/>
          <w:lang w:val="en-US"/>
        </w:rPr>
      </w:pPr>
      <w:r w:rsidRPr="00F56119">
        <w:rPr>
          <w:rFonts w:ascii="Verdana" w:hAnsi="Verdana"/>
          <w:b/>
          <w:sz w:val="20"/>
          <w:szCs w:val="20"/>
          <w:lang w:val="en-US"/>
        </w:rPr>
        <w:t>KEYWORDS:</w:t>
      </w:r>
      <w:r w:rsidR="00F56119" w:rsidRPr="00F56119">
        <w:rPr>
          <w:lang w:val="en"/>
        </w:rPr>
        <w:t xml:space="preserve"> </w:t>
      </w:r>
      <w:r w:rsidR="00F56119" w:rsidRPr="00F56119">
        <w:rPr>
          <w:rFonts w:ascii="Verdana" w:hAnsi="Verdana"/>
          <w:sz w:val="20"/>
          <w:szCs w:val="20"/>
        </w:rPr>
        <w:t xml:space="preserve">Legal arguments; </w:t>
      </w:r>
      <w:proofErr w:type="gramStart"/>
      <w:r w:rsidR="00F56119" w:rsidRPr="00F56119">
        <w:rPr>
          <w:rFonts w:ascii="Verdana" w:hAnsi="Verdana"/>
          <w:sz w:val="20"/>
          <w:szCs w:val="20"/>
        </w:rPr>
        <w:t>Judicial</w:t>
      </w:r>
      <w:proofErr w:type="gramEnd"/>
      <w:r w:rsidR="00F56119" w:rsidRPr="00F56119">
        <w:rPr>
          <w:rFonts w:ascii="Verdana" w:hAnsi="Verdana"/>
          <w:sz w:val="20"/>
          <w:szCs w:val="20"/>
        </w:rPr>
        <w:t xml:space="preserve"> power; </w:t>
      </w:r>
      <w:proofErr w:type="spellStart"/>
      <w:r w:rsidR="00F56119" w:rsidRPr="00F56119">
        <w:rPr>
          <w:rFonts w:ascii="Verdana" w:hAnsi="Verdana"/>
          <w:sz w:val="20"/>
          <w:szCs w:val="20"/>
        </w:rPr>
        <w:t>Judicialzation</w:t>
      </w:r>
      <w:proofErr w:type="spellEnd"/>
      <w:r w:rsidR="00F56119" w:rsidRPr="00F56119">
        <w:rPr>
          <w:rFonts w:ascii="Verdana" w:hAnsi="Verdana"/>
          <w:sz w:val="20"/>
          <w:szCs w:val="20"/>
        </w:rPr>
        <w:t>; public policy; Constitution.</w:t>
      </w:r>
    </w:p>
    <w:p w14:paraId="3716DC0B" w14:textId="77777777" w:rsidR="00F56119" w:rsidRDefault="00F56119" w:rsidP="006770A4">
      <w:pPr>
        <w:spacing w:line="240" w:lineRule="auto"/>
        <w:contextualSpacing/>
        <w:rPr>
          <w:rFonts w:ascii="Verdana" w:hAnsi="Verdana"/>
          <w:b/>
          <w:sz w:val="20"/>
          <w:szCs w:val="20"/>
          <w:lang w:val="en-US"/>
        </w:rPr>
      </w:pPr>
    </w:p>
    <w:p w14:paraId="244A39BC" w14:textId="43C449C3" w:rsidR="00E60AC8" w:rsidRPr="00F56119" w:rsidRDefault="003B4448" w:rsidP="006770A4">
      <w:pPr>
        <w:spacing w:line="240" w:lineRule="auto"/>
        <w:contextualSpacing/>
        <w:rPr>
          <w:rFonts w:ascii="Verdana" w:hAnsi="Verdana"/>
          <w:b/>
          <w:sz w:val="20"/>
          <w:szCs w:val="20"/>
          <w:lang w:val="en-US"/>
        </w:rPr>
      </w:pPr>
      <w:proofErr w:type="spellStart"/>
      <w:r w:rsidRPr="00F56119">
        <w:rPr>
          <w:rFonts w:ascii="Verdana" w:hAnsi="Verdana"/>
          <w:b/>
          <w:sz w:val="20"/>
          <w:szCs w:val="20"/>
          <w:lang w:val="en-US"/>
        </w:rPr>
        <w:lastRenderedPageBreak/>
        <w:t>Introdução</w:t>
      </w:r>
      <w:proofErr w:type="spellEnd"/>
    </w:p>
    <w:p w14:paraId="2E45B883" w14:textId="77777777" w:rsidR="003B4448" w:rsidRPr="00F56119" w:rsidRDefault="003B4448" w:rsidP="006770A4">
      <w:pPr>
        <w:spacing w:line="240" w:lineRule="auto"/>
        <w:contextualSpacing/>
        <w:rPr>
          <w:rFonts w:ascii="Verdana" w:hAnsi="Verdana"/>
          <w:b/>
          <w:sz w:val="20"/>
          <w:szCs w:val="20"/>
          <w:lang w:val="en-US"/>
        </w:rPr>
      </w:pPr>
    </w:p>
    <w:p w14:paraId="5C4EA550" w14:textId="13D50DC2" w:rsidR="003B4448" w:rsidRDefault="003B4448" w:rsidP="003B4448">
      <w:pPr>
        <w:spacing w:line="240" w:lineRule="auto"/>
        <w:ind w:firstLine="851"/>
        <w:contextualSpacing/>
        <w:jc w:val="both"/>
        <w:rPr>
          <w:rFonts w:ascii="Verdana" w:hAnsi="Verdana"/>
          <w:sz w:val="20"/>
          <w:szCs w:val="20"/>
        </w:rPr>
      </w:pPr>
      <w:r>
        <w:rPr>
          <w:rFonts w:ascii="Verdana" w:hAnsi="Verdana"/>
          <w:sz w:val="20"/>
          <w:szCs w:val="20"/>
        </w:rPr>
        <w:t>Entender qual é a melhor exegese para uma sentença judicial implica em conhecer as teorias que regem a argumentação jurídica, de modo que essas ferramentas se prestem a atender a demanda judicial que aporta no Poder Judiciário, em função da crise moral que o país atravessa, da falta de credibilidade das instituições, da falta de cumprimento das políticas públicas de infraestrutura, entre outras causas.</w:t>
      </w:r>
    </w:p>
    <w:p w14:paraId="5095437D" w14:textId="77777777" w:rsidR="003B4448" w:rsidRDefault="003B4448" w:rsidP="003B4448">
      <w:pPr>
        <w:spacing w:line="240" w:lineRule="auto"/>
        <w:ind w:firstLine="851"/>
        <w:contextualSpacing/>
        <w:jc w:val="both"/>
        <w:rPr>
          <w:rFonts w:ascii="Verdana" w:hAnsi="Verdana"/>
          <w:sz w:val="20"/>
          <w:szCs w:val="20"/>
        </w:rPr>
      </w:pPr>
      <w:r>
        <w:rPr>
          <w:rFonts w:ascii="Verdana" w:hAnsi="Verdana"/>
          <w:sz w:val="20"/>
          <w:szCs w:val="20"/>
        </w:rPr>
        <w:t xml:space="preserve">Nesse estudo será discutido a </w:t>
      </w:r>
      <w:proofErr w:type="spellStart"/>
      <w:r>
        <w:rPr>
          <w:rFonts w:ascii="Verdana" w:hAnsi="Verdana"/>
          <w:sz w:val="20"/>
          <w:szCs w:val="20"/>
        </w:rPr>
        <w:t>judicialização</w:t>
      </w:r>
      <w:proofErr w:type="spellEnd"/>
      <w:r>
        <w:rPr>
          <w:rFonts w:ascii="Verdana" w:hAnsi="Verdana"/>
          <w:sz w:val="20"/>
          <w:szCs w:val="20"/>
        </w:rPr>
        <w:t xml:space="preserve"> e sua atuação em face dos mandamentos constitucionais. Para tanto foi identificado como problema </w:t>
      </w:r>
      <w:r>
        <w:rPr>
          <w:rFonts w:ascii="Verdana" w:hAnsi="Verdana"/>
          <w:i/>
          <w:sz w:val="20"/>
          <w:szCs w:val="20"/>
        </w:rPr>
        <w:t>a intervenção do Poder Judiciário nas políticas públicas.</w:t>
      </w:r>
    </w:p>
    <w:p w14:paraId="2FDEDD1A" w14:textId="11ADA64C" w:rsidR="003B4448" w:rsidRDefault="003B4448" w:rsidP="003B4448">
      <w:pPr>
        <w:spacing w:line="240" w:lineRule="auto"/>
        <w:ind w:firstLine="851"/>
        <w:contextualSpacing/>
        <w:jc w:val="both"/>
        <w:rPr>
          <w:rFonts w:ascii="Verdana" w:hAnsi="Verdana"/>
          <w:sz w:val="20"/>
          <w:szCs w:val="20"/>
        </w:rPr>
      </w:pPr>
      <w:r>
        <w:rPr>
          <w:rFonts w:ascii="Verdana" w:hAnsi="Verdana"/>
          <w:sz w:val="20"/>
          <w:szCs w:val="20"/>
        </w:rPr>
        <w:t xml:space="preserve">A primeira seção versa sobre a argumentação jurídica como ferramenta de exegese, com fim de ser apresentadas algumas teorias que podem ser aplicadas em face da dinâmica social e do fenômeno da </w:t>
      </w:r>
      <w:proofErr w:type="spellStart"/>
      <w:r>
        <w:rPr>
          <w:rFonts w:ascii="Verdana" w:hAnsi="Verdana"/>
          <w:sz w:val="20"/>
          <w:szCs w:val="20"/>
        </w:rPr>
        <w:t>judicialização</w:t>
      </w:r>
      <w:proofErr w:type="spellEnd"/>
      <w:r>
        <w:rPr>
          <w:rFonts w:ascii="Verdana" w:hAnsi="Verdana"/>
          <w:sz w:val="20"/>
          <w:szCs w:val="20"/>
        </w:rPr>
        <w:t>.</w:t>
      </w:r>
    </w:p>
    <w:p w14:paraId="4DD16A68" w14:textId="2E291FBC" w:rsidR="003B4448" w:rsidRDefault="003B4448" w:rsidP="003B4448">
      <w:pPr>
        <w:spacing w:line="240" w:lineRule="auto"/>
        <w:ind w:firstLine="851"/>
        <w:contextualSpacing/>
        <w:jc w:val="both"/>
        <w:rPr>
          <w:rFonts w:ascii="Verdana" w:hAnsi="Verdana"/>
          <w:sz w:val="20"/>
          <w:szCs w:val="20"/>
        </w:rPr>
      </w:pPr>
      <w:r>
        <w:rPr>
          <w:rFonts w:ascii="Verdana" w:hAnsi="Verdana"/>
          <w:sz w:val="20"/>
          <w:szCs w:val="20"/>
        </w:rPr>
        <w:t>O constitucionalismo e os direitos fundamentais, constituem a segunda seção, e trazem uma visão sobre o amparo reservado aos cidadãos pela Carta Maior.</w:t>
      </w:r>
    </w:p>
    <w:p w14:paraId="3710C162" w14:textId="77777777" w:rsidR="00574232" w:rsidRDefault="00B43B18" w:rsidP="00574232">
      <w:pPr>
        <w:spacing w:line="240" w:lineRule="auto"/>
        <w:ind w:firstLine="851"/>
        <w:contextualSpacing/>
        <w:jc w:val="both"/>
        <w:rPr>
          <w:rStyle w:val="normaltextrun"/>
          <w:rFonts w:ascii="Verdana" w:hAnsi="Verdana"/>
          <w:sz w:val="20"/>
          <w:szCs w:val="20"/>
        </w:rPr>
      </w:pPr>
      <w:r w:rsidRPr="00B43B18">
        <w:rPr>
          <w:rStyle w:val="normaltextrun"/>
          <w:rFonts w:ascii="Verdana" w:hAnsi="Verdana"/>
          <w:sz w:val="20"/>
          <w:szCs w:val="20"/>
        </w:rPr>
        <w:t xml:space="preserve">A </w:t>
      </w:r>
      <w:proofErr w:type="spellStart"/>
      <w:r w:rsidRPr="00B43B18">
        <w:rPr>
          <w:rStyle w:val="normaltextrun"/>
          <w:rFonts w:ascii="Verdana" w:hAnsi="Verdana"/>
          <w:sz w:val="20"/>
          <w:szCs w:val="20"/>
        </w:rPr>
        <w:t>judicialização</w:t>
      </w:r>
      <w:proofErr w:type="spellEnd"/>
      <w:r w:rsidRPr="00B43B18">
        <w:rPr>
          <w:rStyle w:val="normaltextrun"/>
          <w:rFonts w:ascii="Verdana" w:hAnsi="Verdana"/>
          <w:sz w:val="20"/>
          <w:szCs w:val="20"/>
        </w:rPr>
        <w:t xml:space="preserve"> de questões políticas e a separação de poderes</w:t>
      </w:r>
      <w:r>
        <w:rPr>
          <w:rStyle w:val="normaltextrun"/>
          <w:rFonts w:ascii="Verdana" w:hAnsi="Verdana"/>
          <w:sz w:val="20"/>
          <w:szCs w:val="20"/>
        </w:rPr>
        <w:t xml:space="preserve"> é o mote da terceira seção, que traz a ideia de como a decisão judicial pode alterar as posições políticas que não se coadunam as Carta Maior.</w:t>
      </w:r>
    </w:p>
    <w:p w14:paraId="620FB4B6" w14:textId="77777777" w:rsidR="00574232" w:rsidRDefault="00574232" w:rsidP="00574232">
      <w:pPr>
        <w:spacing w:line="240" w:lineRule="auto"/>
        <w:ind w:firstLine="851"/>
        <w:contextualSpacing/>
        <w:jc w:val="both"/>
        <w:rPr>
          <w:rStyle w:val="normaltextrun"/>
          <w:rFonts w:ascii="Verdana" w:hAnsi="Verdana" w:cs="Arial"/>
          <w:sz w:val="20"/>
          <w:szCs w:val="20"/>
        </w:rPr>
      </w:pPr>
      <w:r>
        <w:rPr>
          <w:rStyle w:val="normaltextrun"/>
          <w:rFonts w:ascii="Verdana" w:hAnsi="Verdana"/>
          <w:sz w:val="20"/>
          <w:szCs w:val="20"/>
        </w:rPr>
        <w:t>Na quarta seção é discutida</w:t>
      </w:r>
      <w:r>
        <w:rPr>
          <w:rStyle w:val="normaltextrun"/>
          <w:rFonts w:ascii="Verdana" w:hAnsi="Verdana" w:cs="Arial"/>
          <w:b/>
          <w:sz w:val="20"/>
          <w:szCs w:val="20"/>
        </w:rPr>
        <w:t xml:space="preserve"> </w:t>
      </w:r>
      <w:r w:rsidRPr="00574232">
        <w:rPr>
          <w:rStyle w:val="normaltextrun"/>
          <w:rFonts w:ascii="Verdana" w:hAnsi="Verdana" w:cs="Arial"/>
          <w:sz w:val="20"/>
          <w:szCs w:val="20"/>
        </w:rPr>
        <w:t>A intervenção judicial e a independência do Poder Judiciário</w:t>
      </w:r>
      <w:r>
        <w:rPr>
          <w:rStyle w:val="normaltextrun"/>
          <w:rFonts w:ascii="Verdana" w:hAnsi="Verdana" w:cs="Arial"/>
          <w:sz w:val="20"/>
          <w:szCs w:val="20"/>
        </w:rPr>
        <w:t xml:space="preserve"> como forma de assegurar o </w:t>
      </w:r>
      <w:proofErr w:type="spellStart"/>
      <w:r>
        <w:rPr>
          <w:rStyle w:val="normaltextrun"/>
          <w:rFonts w:ascii="Verdana" w:hAnsi="Verdana" w:cs="Arial"/>
          <w:i/>
          <w:sz w:val="20"/>
          <w:szCs w:val="20"/>
        </w:rPr>
        <w:t>check</w:t>
      </w:r>
      <w:proofErr w:type="spellEnd"/>
      <w:r>
        <w:rPr>
          <w:rStyle w:val="normaltextrun"/>
          <w:rFonts w:ascii="Verdana" w:hAnsi="Verdana" w:cs="Arial"/>
          <w:i/>
          <w:sz w:val="20"/>
          <w:szCs w:val="20"/>
        </w:rPr>
        <w:t xml:space="preserve"> in balance</w:t>
      </w:r>
      <w:r>
        <w:rPr>
          <w:rStyle w:val="normaltextrun"/>
          <w:rFonts w:ascii="Verdana" w:hAnsi="Verdana" w:cs="Arial"/>
          <w:sz w:val="20"/>
          <w:szCs w:val="20"/>
        </w:rPr>
        <w:t xml:space="preserve"> entre os poderes do Estado.</w:t>
      </w:r>
    </w:p>
    <w:p w14:paraId="00B49166" w14:textId="24B82ED6" w:rsidR="00574232" w:rsidRDefault="00574232" w:rsidP="00574232">
      <w:pPr>
        <w:spacing w:line="240" w:lineRule="auto"/>
        <w:ind w:firstLine="851"/>
        <w:contextualSpacing/>
        <w:jc w:val="both"/>
        <w:rPr>
          <w:rFonts w:ascii="Verdana" w:hAnsi="Verdana" w:cs="Arial"/>
          <w:sz w:val="20"/>
          <w:szCs w:val="20"/>
        </w:rPr>
      </w:pPr>
      <w:r w:rsidRPr="00574232">
        <w:rPr>
          <w:rFonts w:ascii="Verdana" w:hAnsi="Verdana" w:cs="Arial"/>
          <w:sz w:val="20"/>
          <w:szCs w:val="20"/>
        </w:rPr>
        <w:t>Intervenção do Poder Judiciário em políticas públicas</w:t>
      </w:r>
      <w:r>
        <w:rPr>
          <w:rFonts w:ascii="Verdana" w:hAnsi="Verdana" w:cs="Arial"/>
          <w:sz w:val="20"/>
          <w:szCs w:val="20"/>
        </w:rPr>
        <w:t xml:space="preserve"> é o tema da quinta seção, que possibilita um diálogo a respeito dos limites da </w:t>
      </w:r>
      <w:proofErr w:type="spellStart"/>
      <w:r>
        <w:rPr>
          <w:rFonts w:ascii="Verdana" w:hAnsi="Verdana" w:cs="Arial"/>
          <w:sz w:val="20"/>
          <w:szCs w:val="20"/>
        </w:rPr>
        <w:t>judicialização</w:t>
      </w:r>
      <w:proofErr w:type="spellEnd"/>
      <w:r>
        <w:rPr>
          <w:rFonts w:ascii="Verdana" w:hAnsi="Verdana" w:cs="Arial"/>
          <w:sz w:val="20"/>
          <w:szCs w:val="20"/>
        </w:rPr>
        <w:t>.</w:t>
      </w:r>
    </w:p>
    <w:p w14:paraId="39058B27" w14:textId="05385A26" w:rsidR="00574232" w:rsidRPr="00574232" w:rsidRDefault="00574232" w:rsidP="00574232">
      <w:pPr>
        <w:spacing w:line="240" w:lineRule="auto"/>
        <w:ind w:firstLine="851"/>
        <w:contextualSpacing/>
        <w:jc w:val="both"/>
        <w:rPr>
          <w:rFonts w:ascii="Verdana" w:hAnsi="Verdana" w:cs="Arial"/>
          <w:sz w:val="20"/>
          <w:szCs w:val="20"/>
        </w:rPr>
      </w:pPr>
      <w:r>
        <w:rPr>
          <w:rFonts w:ascii="Verdana" w:hAnsi="Verdana" w:cs="Arial"/>
          <w:sz w:val="20"/>
          <w:szCs w:val="20"/>
        </w:rPr>
        <w:t xml:space="preserve">A conclusão sintetizará este artigo científico, permitindo que sejam feitas </w:t>
      </w:r>
      <w:proofErr w:type="gramStart"/>
      <w:r>
        <w:rPr>
          <w:rFonts w:ascii="Verdana" w:hAnsi="Verdana" w:cs="Arial"/>
          <w:sz w:val="20"/>
          <w:szCs w:val="20"/>
        </w:rPr>
        <w:t>algumas  reflexões</w:t>
      </w:r>
      <w:proofErr w:type="gramEnd"/>
      <w:r>
        <w:rPr>
          <w:rFonts w:ascii="Verdana" w:hAnsi="Verdana" w:cs="Arial"/>
          <w:sz w:val="20"/>
          <w:szCs w:val="20"/>
        </w:rPr>
        <w:t xml:space="preserve"> sobre a argumentação jurídica que melhor se acomoda no contexto da </w:t>
      </w:r>
      <w:proofErr w:type="spellStart"/>
      <w:r>
        <w:rPr>
          <w:rFonts w:ascii="Verdana" w:hAnsi="Verdana" w:cs="Arial"/>
          <w:sz w:val="20"/>
          <w:szCs w:val="20"/>
        </w:rPr>
        <w:t>judicialização</w:t>
      </w:r>
      <w:proofErr w:type="spellEnd"/>
      <w:r>
        <w:rPr>
          <w:rFonts w:ascii="Verdana" w:hAnsi="Verdana" w:cs="Arial"/>
          <w:sz w:val="20"/>
          <w:szCs w:val="20"/>
        </w:rPr>
        <w:t xml:space="preserve"> no Estado brasileiro.</w:t>
      </w:r>
    </w:p>
    <w:p w14:paraId="2D0FC92A" w14:textId="4E41D4F4" w:rsidR="00FE1335" w:rsidRPr="0007281D" w:rsidRDefault="00FE1335" w:rsidP="00FE1335">
      <w:pPr>
        <w:pStyle w:val="Ttulo8"/>
        <w:keepNext w:val="0"/>
        <w:keepLines w:val="0"/>
        <w:tabs>
          <w:tab w:val="left" w:pos="5349"/>
        </w:tabs>
        <w:spacing w:before="0" w:after="120"/>
        <w:jc w:val="both"/>
        <w:rPr>
          <w:rFonts w:ascii="Verdana" w:hAnsi="Verdana"/>
          <w:b/>
          <w:color w:val="auto"/>
          <w:sz w:val="20"/>
          <w:szCs w:val="20"/>
          <w:lang w:val="pt-BR"/>
        </w:rPr>
      </w:pPr>
      <w:r>
        <w:rPr>
          <w:rFonts w:ascii="Verdana" w:hAnsi="Verdana"/>
          <w:b/>
          <w:color w:val="auto"/>
          <w:sz w:val="20"/>
          <w:szCs w:val="20"/>
          <w:lang w:val="pt-BR"/>
        </w:rPr>
        <w:t xml:space="preserve">1. </w:t>
      </w:r>
      <w:r w:rsidR="007C2D14">
        <w:rPr>
          <w:rFonts w:ascii="Verdana" w:hAnsi="Verdana"/>
          <w:b/>
          <w:color w:val="auto"/>
          <w:sz w:val="20"/>
          <w:szCs w:val="20"/>
          <w:lang w:val="pt-BR"/>
        </w:rPr>
        <w:t>A argumentação jurídica como ferramenta de exegese</w:t>
      </w:r>
    </w:p>
    <w:p w14:paraId="51A51ABC" w14:textId="77777777" w:rsidR="00FE1335" w:rsidRDefault="00FE1335" w:rsidP="00FE1335">
      <w:pPr>
        <w:pStyle w:val="PargrafodaLista"/>
        <w:spacing w:line="240" w:lineRule="auto"/>
        <w:ind w:left="0" w:firstLine="851"/>
        <w:jc w:val="both"/>
        <w:rPr>
          <w:rFonts w:ascii="Verdana" w:hAnsi="Verdana"/>
          <w:sz w:val="20"/>
          <w:szCs w:val="20"/>
        </w:rPr>
      </w:pPr>
      <w:r>
        <w:rPr>
          <w:rFonts w:ascii="Verdana" w:hAnsi="Verdana"/>
          <w:sz w:val="20"/>
          <w:szCs w:val="20"/>
        </w:rPr>
        <w:t xml:space="preserve">A contemporaneidade induz as discussões importantes a respeito da teoria da argumentação jurídica. A racionalidade intrínseca da argumentação jurídica, em seu aspecto metodológico, tem se mostrado como premissa de urgência a ser discutida. A atualização dos seus cânones implica em efetivar a dialética que os juízes são incapazes de emitir sentenças apenas com base em conclusões lógicas válidas. Ora, como fazer quando não há provas que conduzam a lógica racional é um questionamento que deve ser respondido com um método racional que funcione dentro desses contextos fáticos, </w:t>
      </w:r>
      <w:proofErr w:type="spellStart"/>
      <w:r>
        <w:rPr>
          <w:rFonts w:ascii="Verdana" w:hAnsi="Verdana"/>
          <w:sz w:val="20"/>
          <w:szCs w:val="20"/>
        </w:rPr>
        <w:t>Alexy</w:t>
      </w:r>
      <w:proofErr w:type="spellEnd"/>
      <w:r>
        <w:rPr>
          <w:rStyle w:val="Refdenotaderodap"/>
          <w:rFonts w:ascii="Verdana" w:hAnsi="Verdana"/>
        </w:rPr>
        <w:footnoteReference w:id="3"/>
      </w:r>
      <w:r>
        <w:rPr>
          <w:rFonts w:ascii="Verdana" w:hAnsi="Verdana"/>
          <w:sz w:val="20"/>
          <w:szCs w:val="20"/>
        </w:rPr>
        <w:t>.</w:t>
      </w:r>
    </w:p>
    <w:p w14:paraId="45FF8D44" w14:textId="77777777" w:rsidR="00FE1335" w:rsidRDefault="00FE1335" w:rsidP="00FE1335">
      <w:pPr>
        <w:pStyle w:val="Corpodetexto"/>
        <w:spacing w:after="120"/>
        <w:ind w:firstLine="851"/>
        <w:jc w:val="both"/>
        <w:rPr>
          <w:rFonts w:ascii="Verdana" w:hAnsi="Verdana"/>
          <w:w w:val="105"/>
          <w:sz w:val="20"/>
          <w:szCs w:val="20"/>
          <w:lang w:val="pt-BR"/>
        </w:rPr>
      </w:pPr>
      <w:r>
        <w:rPr>
          <w:rFonts w:ascii="Verdana" w:hAnsi="Verdana"/>
          <w:w w:val="105"/>
          <w:sz w:val="20"/>
          <w:szCs w:val="20"/>
          <w:lang w:val="pt-BR"/>
        </w:rPr>
        <w:t xml:space="preserve">Ora, não é possível afirmar ser o direito igual à todas leis, pois os juízes não ficam adstritos aos comandos legislativos, especialmente os literais. Há uma exigência que o exegeta judicial no momento de julgar expresse com clareza a correção que a lei em abstrato deve ter. A coerência legal é ponto imprescindível. Por isso, estranho ao aspecto dogmático e seus instrumentos, existe argumentação racional com a construção de uma resposta através do consenso racional que se acomoda como alternativa jurídica na premissa persuasória legal. No mesmo sentido, importa mencionar </w:t>
      </w:r>
      <w:proofErr w:type="spellStart"/>
      <w:r>
        <w:rPr>
          <w:rFonts w:ascii="Verdana" w:hAnsi="Verdana"/>
          <w:w w:val="105"/>
          <w:sz w:val="20"/>
          <w:szCs w:val="20"/>
          <w:lang w:val="pt-BR"/>
        </w:rPr>
        <w:t>Alexy</w:t>
      </w:r>
      <w:proofErr w:type="spellEnd"/>
      <w:r>
        <w:rPr>
          <w:rStyle w:val="Refdenotaderodap"/>
          <w:rFonts w:ascii="Verdana" w:hAnsi="Verdana"/>
          <w:w w:val="105"/>
          <w:lang w:val="pt-BR"/>
        </w:rPr>
        <w:footnoteReference w:id="4"/>
      </w:r>
      <w:r>
        <w:rPr>
          <w:rFonts w:ascii="Verdana" w:hAnsi="Verdana"/>
          <w:w w:val="105"/>
          <w:sz w:val="20"/>
          <w:szCs w:val="20"/>
          <w:lang w:val="pt-BR"/>
        </w:rPr>
        <w:t xml:space="preserve"> quando se reporta aos argumentos de </w:t>
      </w:r>
      <w:proofErr w:type="spellStart"/>
      <w:r>
        <w:rPr>
          <w:rFonts w:ascii="Verdana" w:hAnsi="Verdana"/>
          <w:w w:val="105"/>
          <w:sz w:val="20"/>
          <w:szCs w:val="20"/>
          <w:lang w:val="pt-BR"/>
        </w:rPr>
        <w:t>Esser</w:t>
      </w:r>
      <w:proofErr w:type="spellEnd"/>
      <w:r>
        <w:rPr>
          <w:rFonts w:ascii="Verdana" w:hAnsi="Verdana"/>
          <w:w w:val="105"/>
          <w:sz w:val="20"/>
          <w:szCs w:val="20"/>
          <w:lang w:val="pt-BR"/>
        </w:rPr>
        <w:t xml:space="preserve">, no que reclama os termos </w:t>
      </w:r>
      <w:r>
        <w:rPr>
          <w:rFonts w:ascii="Verdana" w:hAnsi="Verdana"/>
          <w:i/>
          <w:w w:val="105"/>
          <w:sz w:val="20"/>
          <w:szCs w:val="20"/>
          <w:lang w:val="pt-BR"/>
        </w:rPr>
        <w:t>correção social</w:t>
      </w:r>
      <w:r>
        <w:rPr>
          <w:rFonts w:ascii="Verdana" w:hAnsi="Verdana"/>
          <w:w w:val="105"/>
          <w:sz w:val="20"/>
          <w:szCs w:val="20"/>
          <w:lang w:val="pt-BR"/>
        </w:rPr>
        <w:t xml:space="preserve"> como elemento de consenso:</w:t>
      </w:r>
    </w:p>
    <w:p w14:paraId="77DB43EA" w14:textId="77777777" w:rsidR="00FE1335" w:rsidRPr="00B51381" w:rsidRDefault="00FE1335" w:rsidP="00FE1335">
      <w:pPr>
        <w:pStyle w:val="Corpodetexto"/>
        <w:spacing w:after="120"/>
        <w:ind w:left="2268"/>
        <w:jc w:val="both"/>
        <w:rPr>
          <w:rFonts w:ascii="Verdana" w:hAnsi="Verdana"/>
          <w:w w:val="105"/>
          <w:sz w:val="18"/>
          <w:szCs w:val="18"/>
          <w:lang w:val="pt-BR"/>
        </w:rPr>
      </w:pPr>
      <w:proofErr w:type="spellStart"/>
      <w:r w:rsidRPr="00B51381">
        <w:rPr>
          <w:rFonts w:ascii="Verdana" w:hAnsi="Verdana"/>
          <w:w w:val="105"/>
          <w:sz w:val="18"/>
          <w:szCs w:val="18"/>
          <w:lang w:val="pt-BR"/>
        </w:rPr>
        <w:t>Esser</w:t>
      </w:r>
      <w:proofErr w:type="spellEnd"/>
      <w:r w:rsidRPr="00B51381">
        <w:rPr>
          <w:rFonts w:ascii="Verdana" w:hAnsi="Verdana"/>
          <w:w w:val="105"/>
          <w:sz w:val="18"/>
          <w:szCs w:val="18"/>
          <w:lang w:val="pt-BR"/>
        </w:rPr>
        <w:t xml:space="preserve"> e </w:t>
      </w:r>
      <w:proofErr w:type="spellStart"/>
      <w:r w:rsidRPr="00B51381">
        <w:rPr>
          <w:rFonts w:ascii="Verdana" w:hAnsi="Verdana"/>
          <w:w w:val="105"/>
          <w:sz w:val="18"/>
          <w:szCs w:val="18"/>
          <w:lang w:val="pt-BR"/>
        </w:rPr>
        <w:t>Kriele</w:t>
      </w:r>
      <w:proofErr w:type="spellEnd"/>
      <w:r w:rsidRPr="00B51381">
        <w:rPr>
          <w:rFonts w:ascii="Verdana" w:hAnsi="Verdana"/>
          <w:w w:val="105"/>
          <w:sz w:val="18"/>
          <w:szCs w:val="18"/>
          <w:lang w:val="pt-BR"/>
        </w:rPr>
        <w:t xml:space="preserve"> em especial advogam a possibilidade da </w:t>
      </w:r>
      <w:proofErr w:type="spellStart"/>
      <w:r w:rsidRPr="00B51381">
        <w:rPr>
          <w:rFonts w:ascii="Verdana" w:hAnsi="Verdana"/>
          <w:w w:val="105"/>
          <w:sz w:val="18"/>
          <w:szCs w:val="18"/>
          <w:lang w:val="pt-BR"/>
        </w:rPr>
        <w:t>argu</w:t>
      </w:r>
      <w:proofErr w:type="spellEnd"/>
      <w:r w:rsidRPr="00B51381">
        <w:rPr>
          <w:rFonts w:ascii="Verdana" w:hAnsi="Verdana"/>
          <w:w w:val="105"/>
          <w:sz w:val="18"/>
          <w:szCs w:val="18"/>
          <w:lang w:val="pt-BR"/>
        </w:rPr>
        <w:t xml:space="preserve">­ </w:t>
      </w:r>
      <w:proofErr w:type="spellStart"/>
      <w:r w:rsidRPr="00B51381">
        <w:rPr>
          <w:rFonts w:ascii="Verdana" w:hAnsi="Verdana"/>
          <w:w w:val="105"/>
          <w:sz w:val="18"/>
          <w:szCs w:val="18"/>
          <w:lang w:val="pt-BR"/>
        </w:rPr>
        <w:t>mentação</w:t>
      </w:r>
      <w:proofErr w:type="spellEnd"/>
      <w:r w:rsidRPr="00B51381">
        <w:rPr>
          <w:rFonts w:ascii="Verdana" w:hAnsi="Verdana"/>
          <w:w w:val="105"/>
          <w:sz w:val="18"/>
          <w:szCs w:val="18"/>
          <w:lang w:val="pt-BR"/>
        </w:rPr>
        <w:t xml:space="preserve"> jurídica racional relevante. Em seu livro </w:t>
      </w:r>
      <w:proofErr w:type="spellStart"/>
      <w:r w:rsidRPr="00B51381">
        <w:rPr>
          <w:rFonts w:ascii="Verdana" w:hAnsi="Verdana"/>
          <w:i/>
          <w:w w:val="105"/>
          <w:sz w:val="18"/>
          <w:szCs w:val="18"/>
          <w:lang w:val="pt-BR"/>
        </w:rPr>
        <w:t>Vorvestiindnis</w:t>
      </w:r>
      <w:proofErr w:type="spellEnd"/>
      <w:r w:rsidRPr="00B51381">
        <w:rPr>
          <w:rFonts w:ascii="Verdana" w:hAnsi="Verdana"/>
          <w:i/>
          <w:w w:val="105"/>
          <w:sz w:val="18"/>
          <w:szCs w:val="18"/>
          <w:lang w:val="pt-BR"/>
        </w:rPr>
        <w:t xml:space="preserve"> </w:t>
      </w:r>
      <w:proofErr w:type="spellStart"/>
      <w:r w:rsidRPr="00B51381">
        <w:rPr>
          <w:rFonts w:ascii="Verdana" w:hAnsi="Verdana"/>
          <w:i/>
          <w:w w:val="105"/>
          <w:sz w:val="18"/>
          <w:szCs w:val="18"/>
          <w:lang w:val="pt-BR"/>
        </w:rPr>
        <w:t>und</w:t>
      </w:r>
      <w:proofErr w:type="spellEnd"/>
      <w:r w:rsidRPr="00B51381">
        <w:rPr>
          <w:rFonts w:ascii="Verdana" w:hAnsi="Verdana"/>
          <w:i/>
          <w:w w:val="105"/>
          <w:sz w:val="18"/>
          <w:szCs w:val="18"/>
          <w:lang w:val="pt-BR"/>
        </w:rPr>
        <w:t xml:space="preserve"> </w:t>
      </w:r>
      <w:proofErr w:type="spellStart"/>
      <w:r w:rsidRPr="00B51381">
        <w:rPr>
          <w:rFonts w:ascii="Verdana" w:hAnsi="Verdana"/>
          <w:i/>
          <w:w w:val="105"/>
          <w:sz w:val="18"/>
          <w:szCs w:val="18"/>
          <w:lang w:val="pt-BR"/>
        </w:rPr>
        <w:t>Methodenwahl</w:t>
      </w:r>
      <w:proofErr w:type="spellEnd"/>
      <w:r w:rsidRPr="00B51381">
        <w:rPr>
          <w:rFonts w:ascii="Verdana" w:hAnsi="Verdana"/>
          <w:i/>
          <w:w w:val="105"/>
          <w:sz w:val="18"/>
          <w:szCs w:val="18"/>
          <w:lang w:val="pt-BR"/>
        </w:rPr>
        <w:t xml:space="preserve"> in der </w:t>
      </w:r>
      <w:proofErr w:type="spellStart"/>
      <w:r w:rsidRPr="00B51381">
        <w:rPr>
          <w:rFonts w:ascii="Verdana" w:hAnsi="Verdana"/>
          <w:i/>
          <w:w w:val="105"/>
          <w:sz w:val="18"/>
          <w:szCs w:val="18"/>
          <w:lang w:val="pt-BR"/>
        </w:rPr>
        <w:t>Rechtsfindung</w:t>
      </w:r>
      <w:proofErr w:type="spellEnd"/>
      <w:r w:rsidRPr="00B51381">
        <w:rPr>
          <w:rFonts w:ascii="Verdana" w:hAnsi="Verdana"/>
          <w:i/>
          <w:w w:val="105"/>
          <w:sz w:val="18"/>
          <w:szCs w:val="18"/>
          <w:lang w:val="pt-BR"/>
        </w:rPr>
        <w:t xml:space="preserve">, </w:t>
      </w:r>
      <w:proofErr w:type="spellStart"/>
      <w:r w:rsidRPr="00B51381">
        <w:rPr>
          <w:rFonts w:ascii="Verdana" w:hAnsi="Verdana"/>
          <w:w w:val="105"/>
          <w:sz w:val="18"/>
          <w:szCs w:val="18"/>
          <w:lang w:val="pt-BR"/>
        </w:rPr>
        <w:t>Esser</w:t>
      </w:r>
      <w:proofErr w:type="spellEnd"/>
      <w:r w:rsidRPr="00B51381">
        <w:rPr>
          <w:rFonts w:ascii="Verdana" w:hAnsi="Verdana"/>
          <w:w w:val="105"/>
          <w:sz w:val="18"/>
          <w:szCs w:val="18"/>
          <w:lang w:val="pt-BR"/>
        </w:rPr>
        <w:t xml:space="preserve"> tenta mostrar que "na realidade existe essa </w:t>
      </w:r>
      <w:r w:rsidRPr="00B51381">
        <w:rPr>
          <w:rFonts w:ascii="Verdana" w:hAnsi="Verdana"/>
          <w:i/>
          <w:w w:val="105"/>
          <w:sz w:val="18"/>
          <w:szCs w:val="18"/>
          <w:lang w:val="pt-BR"/>
        </w:rPr>
        <w:t>racionalidade da argumentação exterior</w:t>
      </w:r>
      <w:r w:rsidRPr="00B51381">
        <w:rPr>
          <w:rFonts w:ascii="Verdana" w:hAnsi="Verdana"/>
          <w:w w:val="105"/>
          <w:sz w:val="18"/>
          <w:szCs w:val="18"/>
          <w:lang w:val="pt-BR"/>
        </w:rPr>
        <w:t xml:space="preserve"> ao sistema dogmático e seus "métodos" - na medida em que </w:t>
      </w:r>
      <w:r w:rsidRPr="00B51381">
        <w:rPr>
          <w:rFonts w:ascii="Verdana" w:hAnsi="Verdana"/>
          <w:i/>
          <w:w w:val="105"/>
          <w:sz w:val="18"/>
          <w:szCs w:val="18"/>
          <w:lang w:val="pt-BR"/>
        </w:rPr>
        <w:t xml:space="preserve">a organização de um consenso sobre a racionalidade de uma </w:t>
      </w:r>
      <w:r w:rsidRPr="00B51381">
        <w:rPr>
          <w:rFonts w:ascii="Verdana" w:hAnsi="Verdana"/>
          <w:i/>
          <w:w w:val="105"/>
          <w:sz w:val="18"/>
          <w:szCs w:val="18"/>
          <w:lang w:val="pt-BR"/>
        </w:rPr>
        <w:lastRenderedPageBreak/>
        <w:t xml:space="preserve">solução </w:t>
      </w:r>
      <w:r w:rsidRPr="00B51381">
        <w:rPr>
          <w:rFonts w:ascii="Verdana" w:hAnsi="Verdana"/>
          <w:w w:val="105"/>
          <w:sz w:val="18"/>
          <w:szCs w:val="18"/>
          <w:lang w:val="pt-BR"/>
        </w:rPr>
        <w:t xml:space="preserve">no enquadramento de certas alternativas jurídicas constitui o verdadeiro processo de persuasão da lei. </w:t>
      </w:r>
    </w:p>
    <w:p w14:paraId="31C95C86" w14:textId="77777777" w:rsidR="00FE1335" w:rsidRDefault="00FE1335" w:rsidP="00FE1335">
      <w:pPr>
        <w:pStyle w:val="Corpodetexto"/>
        <w:ind w:firstLine="851"/>
        <w:jc w:val="both"/>
        <w:rPr>
          <w:rFonts w:ascii="Verdana" w:hAnsi="Verdana"/>
          <w:w w:val="105"/>
          <w:sz w:val="20"/>
          <w:szCs w:val="20"/>
          <w:lang w:val="pt-BR"/>
        </w:rPr>
      </w:pPr>
      <w:r>
        <w:rPr>
          <w:rFonts w:ascii="Verdana" w:hAnsi="Verdana"/>
          <w:w w:val="105"/>
          <w:sz w:val="20"/>
          <w:szCs w:val="20"/>
          <w:lang w:val="pt-BR"/>
        </w:rPr>
        <w:t>A preocupação de se realizar um julgamento com conceitos subjacentes à lei é necessária para que se evite as arbitrariedades, por isso a uso da argumentação racional deve acentuar que o direito positivado não é suficiente para sustentar a demanda que está posta pela natureza fática do problema. A lacuna que surge será coberta com as razões utilitárias e os conceitos de justiça aceitos pela sociedade.</w:t>
      </w:r>
    </w:p>
    <w:p w14:paraId="14EF458B" w14:textId="77777777" w:rsidR="00FE1335" w:rsidRDefault="00FE1335" w:rsidP="00FE1335">
      <w:pPr>
        <w:pStyle w:val="Corpodetexto"/>
        <w:ind w:firstLine="851"/>
        <w:jc w:val="both"/>
        <w:rPr>
          <w:rFonts w:ascii="Verdana" w:hAnsi="Verdana"/>
          <w:w w:val="105"/>
          <w:sz w:val="20"/>
          <w:szCs w:val="20"/>
          <w:lang w:val="pt-BR"/>
        </w:rPr>
      </w:pPr>
      <w:r>
        <w:rPr>
          <w:rFonts w:ascii="Verdana" w:hAnsi="Verdana"/>
          <w:w w:val="105"/>
          <w:sz w:val="20"/>
          <w:szCs w:val="20"/>
          <w:lang w:val="pt-BR"/>
        </w:rPr>
        <w:t>Uma dúvida emerge quanto a validade das sentenças normativas, especialmente quanto a justificação destas. Assim, à filosofia analítica resta examinar a linguagem normativa genericamente e linguagem moral, em especial. Por dar lastro a esse estudo é desenvolvida uma meta-ética que não amoldam ao discurso racional.</w:t>
      </w:r>
    </w:p>
    <w:p w14:paraId="3A4B9633" w14:textId="77777777" w:rsidR="00FE1335" w:rsidRPr="00310910" w:rsidRDefault="00FE1335" w:rsidP="00FE1335">
      <w:pPr>
        <w:pStyle w:val="Corpodetexto"/>
        <w:ind w:firstLine="851"/>
        <w:jc w:val="both"/>
        <w:rPr>
          <w:rFonts w:ascii="Verdana" w:hAnsi="Verdana"/>
          <w:sz w:val="20"/>
          <w:szCs w:val="20"/>
          <w:lang w:val="pt-BR"/>
        </w:rPr>
      </w:pPr>
      <w:r>
        <w:rPr>
          <w:rFonts w:ascii="Verdana" w:hAnsi="Verdana"/>
          <w:w w:val="105"/>
          <w:sz w:val="20"/>
          <w:szCs w:val="20"/>
          <w:lang w:val="pt-BR"/>
        </w:rPr>
        <w:t xml:space="preserve">Na discussão entre dois indivíduos a respeito da validade de uma proposição X, observa-se duas alternativas para o consenso. A primeira é uma das partes demonstrar que são argumentos são verdadeiros. A segunda é induzir a outra parte que a aceitar o argumento posto, por qualquer meio. Entre esses meios estão a propaganda, a pressão psicológica e a persuasão. A comunicação de massa é alvo do primeiro. A segunda denota a concordância do outro por qualquer meio. </w:t>
      </w:r>
      <w:r>
        <w:rPr>
          <w:rFonts w:ascii="Verdana" w:hAnsi="Verdana"/>
          <w:sz w:val="20"/>
          <w:szCs w:val="20"/>
          <w:lang w:val="pt-BR"/>
        </w:rPr>
        <w:t xml:space="preserve">Por fim, a terceira é fruto da justificação de uma convicção moral. É preciso uma análise mais acurada da validade da </w:t>
      </w:r>
      <w:r>
        <w:rPr>
          <w:rFonts w:ascii="Verdana" w:hAnsi="Verdana"/>
          <w:i/>
          <w:sz w:val="20"/>
          <w:szCs w:val="20"/>
          <w:lang w:val="pt-BR"/>
        </w:rPr>
        <w:t>justificação de uma convicção moral</w:t>
      </w:r>
      <w:r>
        <w:rPr>
          <w:rFonts w:ascii="Verdana" w:hAnsi="Verdana"/>
          <w:sz w:val="20"/>
          <w:szCs w:val="20"/>
          <w:lang w:val="pt-BR"/>
        </w:rPr>
        <w:t xml:space="preserve"> através de proposituras meta-éticas, o naturalismo e o </w:t>
      </w:r>
      <w:proofErr w:type="spellStart"/>
      <w:r>
        <w:rPr>
          <w:rFonts w:ascii="Verdana" w:hAnsi="Verdana"/>
          <w:sz w:val="20"/>
          <w:szCs w:val="20"/>
          <w:lang w:val="pt-BR"/>
        </w:rPr>
        <w:t>intuicismo</w:t>
      </w:r>
      <w:proofErr w:type="spellEnd"/>
      <w:r>
        <w:rPr>
          <w:rFonts w:ascii="Verdana" w:hAnsi="Verdana"/>
          <w:sz w:val="20"/>
          <w:szCs w:val="20"/>
          <w:lang w:val="pt-BR"/>
        </w:rPr>
        <w:t xml:space="preserve"> o </w:t>
      </w:r>
      <w:proofErr w:type="spellStart"/>
      <w:r>
        <w:rPr>
          <w:rFonts w:ascii="Verdana" w:hAnsi="Verdana"/>
          <w:sz w:val="20"/>
          <w:szCs w:val="20"/>
          <w:lang w:val="pt-BR"/>
        </w:rPr>
        <w:t>emotivismo</w:t>
      </w:r>
      <w:proofErr w:type="spellEnd"/>
      <w:r>
        <w:rPr>
          <w:rFonts w:ascii="Verdana" w:hAnsi="Verdana"/>
          <w:sz w:val="20"/>
          <w:szCs w:val="20"/>
          <w:lang w:val="pt-BR"/>
        </w:rPr>
        <w:t>. Se estas correntes são validadas o discurso prático racional torna-se desnecessário.</w:t>
      </w:r>
    </w:p>
    <w:p w14:paraId="00CDFEEB" w14:textId="77777777" w:rsidR="00FE1335" w:rsidRDefault="00FE1335" w:rsidP="00FE1335">
      <w:pPr>
        <w:pStyle w:val="Corpodetexto"/>
        <w:ind w:firstLine="851"/>
        <w:jc w:val="both"/>
        <w:rPr>
          <w:rFonts w:ascii="Verdana" w:hAnsi="Verdana"/>
          <w:sz w:val="20"/>
          <w:szCs w:val="20"/>
          <w:lang w:val="pt-BR"/>
        </w:rPr>
      </w:pPr>
      <w:r>
        <w:rPr>
          <w:rFonts w:ascii="Verdana" w:hAnsi="Verdana"/>
          <w:w w:val="105"/>
          <w:sz w:val="20"/>
          <w:szCs w:val="20"/>
          <w:lang w:val="pt-BR"/>
        </w:rPr>
        <w:t xml:space="preserve">Explica-se o termo </w:t>
      </w:r>
      <w:r>
        <w:rPr>
          <w:rFonts w:ascii="Verdana" w:hAnsi="Verdana"/>
          <w:i/>
          <w:w w:val="105"/>
          <w:sz w:val="20"/>
          <w:szCs w:val="20"/>
          <w:lang w:val="pt-BR"/>
        </w:rPr>
        <w:t xml:space="preserve">naturalista </w:t>
      </w:r>
      <w:r>
        <w:rPr>
          <w:rFonts w:ascii="Verdana" w:hAnsi="Verdana"/>
          <w:sz w:val="20"/>
          <w:szCs w:val="20"/>
          <w:lang w:val="pt-BR"/>
        </w:rPr>
        <w:t xml:space="preserve">quando a aplicação deste a uma teoria se vale dos termos BOM e DEVERIA, expressões normativas, são </w:t>
      </w:r>
      <w:proofErr w:type="gramStart"/>
      <w:r>
        <w:rPr>
          <w:rFonts w:ascii="Verdana" w:hAnsi="Verdana"/>
          <w:sz w:val="20"/>
          <w:szCs w:val="20"/>
          <w:lang w:val="pt-BR"/>
        </w:rPr>
        <w:t>utilizado</w:t>
      </w:r>
      <w:proofErr w:type="gramEnd"/>
      <w:r>
        <w:rPr>
          <w:rFonts w:ascii="Verdana" w:hAnsi="Verdana"/>
          <w:sz w:val="20"/>
          <w:szCs w:val="20"/>
          <w:lang w:val="pt-BR"/>
        </w:rPr>
        <w:t xml:space="preserve"> como expressões descritivas. É premissa sendo verdadeira estaria submetido ao empirismo das ciências naturais e sociais. De sorte, que o escopo da ética e da filosofia moral estaria limitar-se-ia a transmutação de expressões normativas em expressões descritivas. Note-se que a discrepância havida em transformar </w:t>
      </w:r>
      <w:r>
        <w:rPr>
          <w:rFonts w:ascii="Verdana" w:hAnsi="Verdana"/>
          <w:i/>
          <w:sz w:val="20"/>
          <w:szCs w:val="20"/>
          <w:lang w:val="pt-BR"/>
        </w:rPr>
        <w:t xml:space="preserve">deveria </w:t>
      </w:r>
      <w:r>
        <w:rPr>
          <w:rFonts w:ascii="Verdana" w:hAnsi="Verdana"/>
          <w:sz w:val="20"/>
          <w:szCs w:val="20"/>
          <w:lang w:val="pt-BR"/>
        </w:rPr>
        <w:t xml:space="preserve">em </w:t>
      </w:r>
      <w:proofErr w:type="spellStart"/>
      <w:r>
        <w:rPr>
          <w:rFonts w:ascii="Verdana" w:hAnsi="Verdana"/>
          <w:i/>
          <w:sz w:val="20"/>
          <w:szCs w:val="20"/>
          <w:lang w:val="pt-BR"/>
        </w:rPr>
        <w:t>é</w:t>
      </w:r>
      <w:proofErr w:type="spellEnd"/>
      <w:r>
        <w:rPr>
          <w:rFonts w:ascii="Verdana" w:hAnsi="Verdana"/>
          <w:sz w:val="20"/>
          <w:szCs w:val="20"/>
          <w:lang w:val="pt-BR"/>
        </w:rPr>
        <w:t xml:space="preserve">, redundaria em transformar as expressões normativas em descritivas. </w:t>
      </w:r>
    </w:p>
    <w:p w14:paraId="79B92F6C" w14:textId="77777777" w:rsidR="00FE1335" w:rsidRDefault="00FE1335" w:rsidP="00FE1335">
      <w:pPr>
        <w:pStyle w:val="Corpodetexto"/>
        <w:ind w:firstLine="851"/>
        <w:jc w:val="both"/>
        <w:rPr>
          <w:rFonts w:ascii="Verdana" w:hAnsi="Verdana"/>
          <w:sz w:val="20"/>
          <w:szCs w:val="20"/>
          <w:lang w:val="pt-BR"/>
        </w:rPr>
      </w:pPr>
      <w:r>
        <w:rPr>
          <w:rFonts w:ascii="Verdana" w:hAnsi="Verdana"/>
          <w:sz w:val="20"/>
          <w:szCs w:val="20"/>
          <w:lang w:val="pt-BR"/>
        </w:rPr>
        <w:t xml:space="preserve">As críticas a sistemática acima é de Moore. Desenvolveu- um discurso em o </w:t>
      </w:r>
      <w:r>
        <w:rPr>
          <w:rFonts w:ascii="Verdana" w:hAnsi="Verdana"/>
          <w:i/>
          <w:sz w:val="20"/>
          <w:szCs w:val="20"/>
          <w:lang w:val="pt-BR"/>
        </w:rPr>
        <w:t xml:space="preserve">naturalismo </w:t>
      </w:r>
      <w:r>
        <w:rPr>
          <w:rFonts w:ascii="Verdana" w:hAnsi="Verdana"/>
          <w:sz w:val="20"/>
          <w:szCs w:val="20"/>
          <w:lang w:val="pt-BR"/>
        </w:rPr>
        <w:t xml:space="preserve">é tratado como falacioso, em face do argumento da </w:t>
      </w:r>
      <w:r>
        <w:rPr>
          <w:rFonts w:ascii="Verdana" w:hAnsi="Verdana"/>
          <w:i/>
          <w:sz w:val="20"/>
          <w:szCs w:val="20"/>
          <w:lang w:val="pt-BR"/>
        </w:rPr>
        <w:t>questão em aberto.</w:t>
      </w:r>
      <w:r>
        <w:rPr>
          <w:rFonts w:ascii="Verdana" w:hAnsi="Verdana"/>
          <w:sz w:val="20"/>
          <w:szCs w:val="20"/>
          <w:lang w:val="pt-BR"/>
        </w:rPr>
        <w:t xml:space="preserve"> Ora, se BOM é o que a maioria deseja, o que nem sempre é o correto. Ensina </w:t>
      </w:r>
      <w:proofErr w:type="spellStart"/>
      <w:r>
        <w:rPr>
          <w:rFonts w:ascii="Verdana" w:hAnsi="Verdana"/>
          <w:sz w:val="20"/>
          <w:szCs w:val="20"/>
          <w:lang w:val="pt-BR"/>
        </w:rPr>
        <w:t>Alexy</w:t>
      </w:r>
      <w:proofErr w:type="spellEnd"/>
      <w:r>
        <w:rPr>
          <w:rStyle w:val="Refdenotaderodap"/>
          <w:rFonts w:ascii="Verdana" w:hAnsi="Verdana"/>
          <w:lang w:val="pt-BR"/>
        </w:rPr>
        <w:footnoteReference w:id="5"/>
      </w:r>
      <w:r>
        <w:rPr>
          <w:rFonts w:ascii="Verdana" w:hAnsi="Verdana"/>
          <w:sz w:val="20"/>
          <w:szCs w:val="20"/>
          <w:lang w:val="pt-BR"/>
        </w:rPr>
        <w:t>:</w:t>
      </w:r>
    </w:p>
    <w:p w14:paraId="505D28F6" w14:textId="77777777" w:rsidR="00FE1335" w:rsidRPr="00731135" w:rsidRDefault="00FE1335" w:rsidP="00FE1335">
      <w:pPr>
        <w:pStyle w:val="Corpodetexto"/>
        <w:ind w:left="2268" w:firstLine="1"/>
        <w:jc w:val="both"/>
        <w:rPr>
          <w:rFonts w:ascii="Verdana" w:hAnsi="Verdana"/>
          <w:sz w:val="18"/>
          <w:szCs w:val="18"/>
          <w:lang w:val="pt-BR"/>
        </w:rPr>
      </w:pPr>
      <w:r w:rsidRPr="00731135">
        <w:rPr>
          <w:rFonts w:ascii="Verdana" w:hAnsi="Verdana"/>
          <w:w w:val="105"/>
          <w:sz w:val="18"/>
          <w:szCs w:val="18"/>
          <w:lang w:val="pt-BR"/>
        </w:rPr>
        <w:t>Definimos "bom" em termos de alguns desses predicados empíricos como "</w:t>
      </w:r>
      <w:proofErr w:type="spellStart"/>
      <w:r w:rsidRPr="00731135">
        <w:rPr>
          <w:rFonts w:ascii="Verdana" w:hAnsi="Verdana"/>
          <w:w w:val="105"/>
          <w:sz w:val="18"/>
          <w:szCs w:val="18"/>
          <w:lang w:val="pt-BR"/>
        </w:rPr>
        <w:t>sought</w:t>
      </w:r>
      <w:proofErr w:type="spellEnd"/>
      <w:r w:rsidRPr="00731135">
        <w:rPr>
          <w:rFonts w:ascii="Verdana" w:hAnsi="Verdana"/>
          <w:w w:val="105"/>
          <w:sz w:val="18"/>
          <w:szCs w:val="18"/>
          <w:lang w:val="pt-BR"/>
        </w:rPr>
        <w:t xml:space="preserve"> </w:t>
      </w:r>
      <w:proofErr w:type="spellStart"/>
      <w:r w:rsidRPr="00731135">
        <w:rPr>
          <w:rFonts w:ascii="Verdana" w:hAnsi="Verdana"/>
          <w:w w:val="105"/>
          <w:sz w:val="18"/>
          <w:szCs w:val="18"/>
          <w:lang w:val="pt-BR"/>
        </w:rPr>
        <w:t>after</w:t>
      </w:r>
      <w:proofErr w:type="spellEnd"/>
      <w:r w:rsidRPr="00731135">
        <w:rPr>
          <w:rFonts w:ascii="Verdana" w:hAnsi="Verdana"/>
          <w:w w:val="105"/>
          <w:sz w:val="18"/>
          <w:szCs w:val="18"/>
          <w:lang w:val="pt-BR"/>
        </w:rPr>
        <w:t xml:space="preserve"> </w:t>
      </w:r>
      <w:proofErr w:type="spellStart"/>
      <w:r w:rsidRPr="00731135">
        <w:rPr>
          <w:rFonts w:ascii="Verdana" w:hAnsi="Verdana"/>
          <w:w w:val="105"/>
          <w:sz w:val="18"/>
          <w:szCs w:val="18"/>
          <w:lang w:val="pt-BR"/>
        </w:rPr>
        <w:t>by</w:t>
      </w:r>
      <w:proofErr w:type="spellEnd"/>
      <w:r w:rsidRPr="00731135">
        <w:rPr>
          <w:rFonts w:ascii="Verdana" w:hAnsi="Verdana"/>
          <w:w w:val="105"/>
          <w:sz w:val="18"/>
          <w:szCs w:val="18"/>
          <w:lang w:val="pt-BR"/>
        </w:rPr>
        <w:t xml:space="preserve"> </w:t>
      </w:r>
      <w:proofErr w:type="spellStart"/>
      <w:r w:rsidRPr="00731135">
        <w:rPr>
          <w:rFonts w:ascii="Verdana" w:hAnsi="Verdana"/>
          <w:w w:val="105"/>
          <w:sz w:val="18"/>
          <w:szCs w:val="18"/>
          <w:lang w:val="pt-BR"/>
        </w:rPr>
        <w:t>the</w:t>
      </w:r>
      <w:proofErr w:type="spellEnd"/>
      <w:r w:rsidRPr="00731135">
        <w:rPr>
          <w:rFonts w:ascii="Verdana" w:hAnsi="Verdana"/>
          <w:w w:val="105"/>
          <w:sz w:val="18"/>
          <w:szCs w:val="18"/>
          <w:lang w:val="pt-BR"/>
        </w:rPr>
        <w:t xml:space="preserve"> </w:t>
      </w:r>
      <w:proofErr w:type="spellStart"/>
      <w:r w:rsidRPr="00731135">
        <w:rPr>
          <w:rFonts w:ascii="Verdana" w:hAnsi="Verdana"/>
          <w:w w:val="105"/>
          <w:sz w:val="18"/>
          <w:szCs w:val="18"/>
          <w:lang w:val="pt-BR"/>
        </w:rPr>
        <w:t>majority</w:t>
      </w:r>
      <w:proofErr w:type="spellEnd"/>
      <w:r w:rsidRPr="00731135">
        <w:rPr>
          <w:rFonts w:ascii="Verdana" w:hAnsi="Verdana"/>
          <w:w w:val="105"/>
          <w:sz w:val="18"/>
          <w:szCs w:val="18"/>
          <w:lang w:val="pt-BR"/>
        </w:rPr>
        <w:t>", então sempre que "bom"</w:t>
      </w:r>
      <w:r w:rsidRPr="00731135">
        <w:rPr>
          <w:rFonts w:ascii="Verdana" w:hAnsi="Verdana"/>
          <w:w w:val="109"/>
          <w:sz w:val="18"/>
          <w:szCs w:val="18"/>
          <w:lang w:val="pt-BR"/>
        </w:rPr>
        <w:t xml:space="preserve"> </w:t>
      </w:r>
      <w:r w:rsidRPr="00731135">
        <w:rPr>
          <w:rFonts w:ascii="Verdana" w:hAnsi="Verdana"/>
          <w:w w:val="105"/>
          <w:sz w:val="18"/>
          <w:szCs w:val="18"/>
          <w:lang w:val="pt-BR"/>
        </w:rPr>
        <w:t xml:space="preserve">aparece ele pode ser substituído por "o que a maioria deseja" também é bom? Se a teoria descritiva estivesse correta, essa pergunta faria tão pouco sentido como a questão: "A é o que a maioria deseja, mas A também é procurado pela maioria?  No entanto, não é esse o caso. A primeira questão tem sentido, ao passo que a segunda não tem. Assim, o significado de "bom" ao menos não concorda inteiramente com o da "o que a maioria deseja". Em vez de "o que a maioria deseja" podemos deduzir outros predicados ou quaisquer outras ligações de predicados. </w:t>
      </w:r>
      <w:r w:rsidRPr="00731135">
        <w:rPr>
          <w:rFonts w:ascii="Verdana" w:hAnsi="Verdana"/>
          <w:w w:val="105"/>
          <w:sz w:val="18"/>
          <w:szCs w:val="18"/>
        </w:rPr>
        <w:t xml:space="preserve">"Whatever definition be offered, it may always be asked, with significance, of the complex so defined, </w:t>
      </w:r>
      <w:proofErr w:type="spellStart"/>
      <w:r w:rsidRPr="00731135">
        <w:rPr>
          <w:rFonts w:ascii="Verdana" w:hAnsi="Verdana"/>
          <w:w w:val="105"/>
          <w:sz w:val="18"/>
          <w:szCs w:val="18"/>
        </w:rPr>
        <w:t>wheter</w:t>
      </w:r>
      <w:proofErr w:type="spellEnd"/>
      <w:r w:rsidRPr="00731135">
        <w:rPr>
          <w:rFonts w:ascii="Verdana" w:hAnsi="Verdana"/>
          <w:w w:val="105"/>
          <w:sz w:val="18"/>
          <w:szCs w:val="18"/>
        </w:rPr>
        <w:t xml:space="preserve"> it is itself good. </w:t>
      </w:r>
      <w:r w:rsidRPr="00731135">
        <w:rPr>
          <w:rFonts w:ascii="Verdana" w:hAnsi="Verdana"/>
          <w:w w:val="105"/>
          <w:sz w:val="18"/>
          <w:szCs w:val="18"/>
          <w:lang w:val="pt-BR"/>
        </w:rPr>
        <w:t>Disso resulta que a tese naturalista da descrição de termos de valor não pode ser</w:t>
      </w:r>
      <w:r w:rsidRPr="00731135">
        <w:rPr>
          <w:rFonts w:ascii="Verdana" w:hAnsi="Verdana"/>
          <w:spacing w:val="17"/>
          <w:w w:val="105"/>
          <w:sz w:val="18"/>
          <w:szCs w:val="18"/>
          <w:lang w:val="pt-BR"/>
        </w:rPr>
        <w:t xml:space="preserve"> </w:t>
      </w:r>
      <w:r w:rsidRPr="00731135">
        <w:rPr>
          <w:rFonts w:ascii="Verdana" w:hAnsi="Verdana"/>
          <w:w w:val="105"/>
          <w:sz w:val="18"/>
          <w:szCs w:val="18"/>
          <w:lang w:val="pt-BR"/>
        </w:rPr>
        <w:t>correta.</w:t>
      </w:r>
    </w:p>
    <w:p w14:paraId="20F94BF2" w14:textId="77777777" w:rsidR="00FE1335" w:rsidRDefault="00FE1335" w:rsidP="00FE1335">
      <w:pPr>
        <w:spacing w:before="1"/>
        <w:ind w:firstLine="851"/>
        <w:jc w:val="both"/>
        <w:rPr>
          <w:rFonts w:ascii="Verdana" w:hAnsi="Verdana"/>
          <w:w w:val="105"/>
          <w:sz w:val="20"/>
          <w:szCs w:val="20"/>
        </w:rPr>
      </w:pPr>
      <w:r>
        <w:rPr>
          <w:rFonts w:ascii="Verdana" w:hAnsi="Verdana"/>
          <w:w w:val="105"/>
          <w:sz w:val="20"/>
          <w:szCs w:val="20"/>
        </w:rPr>
        <w:t xml:space="preserve">As críticas ao discurso de Moore quanto ao </w:t>
      </w:r>
      <w:r w:rsidRPr="00D57454">
        <w:rPr>
          <w:rFonts w:ascii="Verdana" w:hAnsi="Verdana"/>
          <w:i/>
          <w:w w:val="105"/>
          <w:sz w:val="20"/>
          <w:szCs w:val="20"/>
        </w:rPr>
        <w:t>open-</w:t>
      </w:r>
      <w:proofErr w:type="spellStart"/>
      <w:r w:rsidRPr="00D57454">
        <w:rPr>
          <w:rFonts w:ascii="Verdana" w:hAnsi="Verdana"/>
          <w:i/>
          <w:w w:val="105"/>
          <w:sz w:val="20"/>
          <w:szCs w:val="20"/>
        </w:rPr>
        <w:t>question</w:t>
      </w:r>
      <w:proofErr w:type="spellEnd"/>
      <w:r w:rsidRPr="00D57454">
        <w:rPr>
          <w:rFonts w:ascii="Verdana" w:hAnsi="Verdana"/>
          <w:i/>
          <w:w w:val="105"/>
          <w:sz w:val="20"/>
          <w:szCs w:val="20"/>
        </w:rPr>
        <w:t xml:space="preserve"> </w:t>
      </w:r>
      <w:proofErr w:type="spellStart"/>
      <w:r w:rsidRPr="00D57454">
        <w:rPr>
          <w:rFonts w:ascii="Verdana" w:hAnsi="Verdana"/>
          <w:i/>
          <w:w w:val="105"/>
          <w:sz w:val="20"/>
          <w:szCs w:val="20"/>
        </w:rPr>
        <w:t>argument</w:t>
      </w:r>
      <w:proofErr w:type="spellEnd"/>
      <w:r>
        <w:rPr>
          <w:rFonts w:ascii="Verdana" w:hAnsi="Verdana"/>
          <w:i/>
          <w:w w:val="105"/>
          <w:sz w:val="20"/>
          <w:szCs w:val="20"/>
        </w:rPr>
        <w:t xml:space="preserve"> </w:t>
      </w:r>
      <w:r>
        <w:rPr>
          <w:rFonts w:ascii="Verdana" w:hAnsi="Verdana"/>
          <w:w w:val="105"/>
          <w:sz w:val="20"/>
          <w:szCs w:val="20"/>
        </w:rPr>
        <w:t xml:space="preserve">têm três posições significativas. A primeira que é possível que se descubra uma proposição verdadeira, dentre outras que são falaciosas, o que valida o naturalismo. </w:t>
      </w:r>
    </w:p>
    <w:p w14:paraId="16E34FF1" w14:textId="77777777" w:rsidR="00FE1335" w:rsidRDefault="00FE1335" w:rsidP="00FE1335">
      <w:pPr>
        <w:spacing w:before="1"/>
        <w:ind w:firstLine="851"/>
        <w:jc w:val="both"/>
        <w:rPr>
          <w:rFonts w:ascii="Verdana" w:hAnsi="Verdana"/>
          <w:color w:val="FF0000"/>
          <w:sz w:val="20"/>
          <w:szCs w:val="20"/>
        </w:rPr>
      </w:pPr>
      <w:r>
        <w:rPr>
          <w:rFonts w:ascii="Verdana" w:hAnsi="Verdana"/>
          <w:w w:val="105"/>
          <w:sz w:val="20"/>
          <w:szCs w:val="20"/>
        </w:rPr>
        <w:t xml:space="preserve">A segunda é a possibilidade de BOM ser a verdade definível, ou seja, se o significado de duas proposições for idêntico sem que apareçam explicitamente. </w:t>
      </w:r>
      <w:r>
        <w:rPr>
          <w:rFonts w:ascii="Verdana" w:hAnsi="Verdana"/>
          <w:w w:val="105"/>
          <w:sz w:val="20"/>
          <w:szCs w:val="20"/>
        </w:rPr>
        <w:lastRenderedPageBreak/>
        <w:t xml:space="preserve">A existência de </w:t>
      </w:r>
      <w:proofErr w:type="spellStart"/>
      <w:r>
        <w:rPr>
          <w:rFonts w:ascii="Verdana" w:hAnsi="Verdana"/>
          <w:i/>
          <w:w w:val="105"/>
          <w:sz w:val="20"/>
          <w:szCs w:val="20"/>
        </w:rPr>
        <w:t>covert</w:t>
      </w:r>
      <w:proofErr w:type="spellEnd"/>
      <w:r>
        <w:rPr>
          <w:rFonts w:ascii="Verdana" w:hAnsi="Verdana"/>
          <w:i/>
          <w:w w:val="105"/>
          <w:sz w:val="20"/>
          <w:szCs w:val="20"/>
        </w:rPr>
        <w:t xml:space="preserve"> </w:t>
      </w:r>
      <w:proofErr w:type="spellStart"/>
      <w:r>
        <w:rPr>
          <w:rFonts w:ascii="Verdana" w:hAnsi="Verdana"/>
          <w:i/>
          <w:w w:val="105"/>
          <w:sz w:val="20"/>
          <w:szCs w:val="20"/>
        </w:rPr>
        <w:t>synony-mity</w:t>
      </w:r>
      <w:proofErr w:type="spellEnd"/>
      <w:r>
        <w:rPr>
          <w:rFonts w:ascii="Verdana" w:hAnsi="Verdana"/>
          <w:i/>
          <w:w w:val="105"/>
          <w:sz w:val="20"/>
          <w:szCs w:val="20"/>
        </w:rPr>
        <w:t xml:space="preserve"> </w:t>
      </w:r>
      <w:r>
        <w:rPr>
          <w:rFonts w:ascii="Verdana" w:hAnsi="Verdana"/>
          <w:w w:val="105"/>
          <w:sz w:val="20"/>
          <w:szCs w:val="20"/>
        </w:rPr>
        <w:t>(sinonímia oculta) não pode afastar a incidência dela, o que afasta, de algum modo a propositura de Moore.</w:t>
      </w:r>
      <w:r w:rsidRPr="00DC13F2">
        <w:rPr>
          <w:rFonts w:ascii="Verdana" w:hAnsi="Verdana"/>
          <w:color w:val="FF0000"/>
          <w:sz w:val="20"/>
          <w:szCs w:val="20"/>
        </w:rPr>
        <w:t xml:space="preserve"> </w:t>
      </w:r>
    </w:p>
    <w:p w14:paraId="297E9FE7" w14:textId="77777777" w:rsidR="00FE1335" w:rsidRDefault="00FE1335" w:rsidP="00FE1335">
      <w:pPr>
        <w:spacing w:before="1"/>
        <w:ind w:firstLine="851"/>
        <w:jc w:val="both"/>
        <w:rPr>
          <w:rFonts w:ascii="Verdana" w:hAnsi="Verdana"/>
          <w:sz w:val="20"/>
          <w:szCs w:val="20"/>
        </w:rPr>
      </w:pPr>
      <w:r>
        <w:rPr>
          <w:rFonts w:ascii="Verdana" w:hAnsi="Verdana"/>
          <w:sz w:val="20"/>
          <w:szCs w:val="20"/>
        </w:rPr>
        <w:t xml:space="preserve">Ao discorrer sobre o </w:t>
      </w:r>
      <w:proofErr w:type="spellStart"/>
      <w:r>
        <w:rPr>
          <w:rFonts w:ascii="Verdana" w:hAnsi="Verdana"/>
          <w:i/>
          <w:sz w:val="20"/>
          <w:szCs w:val="20"/>
        </w:rPr>
        <w:t>intuicionismo</w:t>
      </w:r>
      <w:proofErr w:type="spellEnd"/>
      <w:r>
        <w:rPr>
          <w:rFonts w:ascii="Verdana" w:hAnsi="Verdana"/>
          <w:i/>
          <w:sz w:val="20"/>
          <w:szCs w:val="20"/>
        </w:rPr>
        <w:t xml:space="preserve"> </w:t>
      </w:r>
      <w:r>
        <w:rPr>
          <w:rFonts w:ascii="Verdana" w:hAnsi="Verdana"/>
          <w:sz w:val="20"/>
          <w:szCs w:val="20"/>
        </w:rPr>
        <w:t xml:space="preserve">verifico não ser possível rotular BOM e DEVERIA como expressões empíricas, pois para o </w:t>
      </w:r>
      <w:proofErr w:type="spellStart"/>
      <w:r>
        <w:rPr>
          <w:rFonts w:ascii="Verdana" w:hAnsi="Verdana"/>
          <w:i/>
          <w:sz w:val="20"/>
          <w:szCs w:val="20"/>
        </w:rPr>
        <w:t>intuicionismo</w:t>
      </w:r>
      <w:proofErr w:type="spellEnd"/>
      <w:r>
        <w:rPr>
          <w:rFonts w:ascii="Verdana" w:hAnsi="Verdana"/>
          <w:i/>
          <w:sz w:val="20"/>
          <w:szCs w:val="20"/>
        </w:rPr>
        <w:t xml:space="preserve"> </w:t>
      </w:r>
      <w:r>
        <w:rPr>
          <w:rFonts w:ascii="Verdana" w:hAnsi="Verdana"/>
          <w:sz w:val="20"/>
          <w:szCs w:val="20"/>
        </w:rPr>
        <w:t xml:space="preserve">esses termos se relacionam com propriedades, como a do SER. Para esta tese </w:t>
      </w:r>
      <w:proofErr w:type="spellStart"/>
      <w:r>
        <w:rPr>
          <w:rFonts w:ascii="Verdana" w:hAnsi="Verdana"/>
          <w:i/>
          <w:sz w:val="20"/>
          <w:szCs w:val="20"/>
        </w:rPr>
        <w:t>intuicionística</w:t>
      </w:r>
      <w:proofErr w:type="spellEnd"/>
      <w:r>
        <w:rPr>
          <w:rFonts w:ascii="Verdana" w:hAnsi="Verdana"/>
          <w:sz w:val="20"/>
          <w:szCs w:val="20"/>
        </w:rPr>
        <w:t xml:space="preserve"> o BOM e o DEVERIA não são conhecidos pelos sentidos, mas por uma percepção especial, similar ao sexto sentido ou um conhecimento intuitivo primário. Ou, ainda, a combinação de ambos.</w:t>
      </w:r>
    </w:p>
    <w:p w14:paraId="79C9221A" w14:textId="77777777" w:rsidR="00FE1335" w:rsidRDefault="00FE1335" w:rsidP="00FE1335">
      <w:pPr>
        <w:spacing w:before="1"/>
        <w:ind w:firstLine="851"/>
        <w:jc w:val="both"/>
        <w:rPr>
          <w:rFonts w:ascii="Verdana" w:hAnsi="Verdana"/>
          <w:sz w:val="20"/>
          <w:szCs w:val="20"/>
        </w:rPr>
      </w:pPr>
      <w:r>
        <w:rPr>
          <w:rFonts w:ascii="Verdana" w:hAnsi="Verdana"/>
          <w:sz w:val="20"/>
          <w:szCs w:val="20"/>
        </w:rPr>
        <w:t xml:space="preserve">Para Moore apenas uma propriedade é conhecida o BOM, sendo esta simples e analisável. Ross, em sentido contrário afirma que há dois termos sem definição, BOM e CORRETO. Discutindo a matéria </w:t>
      </w:r>
      <w:proofErr w:type="spellStart"/>
      <w:r>
        <w:rPr>
          <w:rFonts w:ascii="Verdana" w:hAnsi="Verdana"/>
          <w:sz w:val="20"/>
          <w:szCs w:val="20"/>
        </w:rPr>
        <w:t>Scheller</w:t>
      </w:r>
      <w:proofErr w:type="spellEnd"/>
      <w:r>
        <w:rPr>
          <w:rFonts w:ascii="Verdana" w:hAnsi="Verdana"/>
          <w:sz w:val="20"/>
          <w:szCs w:val="20"/>
        </w:rPr>
        <w:t xml:space="preserve"> sentencia que quatro tipos de valores são apresentados: os relativos ao agradável e desagradável; os vitais; os intelectuais e os divinos. Este autor escalona tais valores, os divinos em posição superior aos agradáveis e desagradáveis.</w:t>
      </w:r>
    </w:p>
    <w:p w14:paraId="342E40B3" w14:textId="77777777" w:rsidR="00FE1335" w:rsidRDefault="00FE1335" w:rsidP="00FE1335">
      <w:pPr>
        <w:spacing w:before="1"/>
        <w:ind w:firstLine="851"/>
        <w:jc w:val="both"/>
        <w:rPr>
          <w:rFonts w:ascii="Verdana" w:hAnsi="Verdana"/>
          <w:sz w:val="20"/>
          <w:szCs w:val="20"/>
        </w:rPr>
      </w:pPr>
      <w:r>
        <w:rPr>
          <w:rFonts w:ascii="Verdana" w:hAnsi="Verdana"/>
          <w:sz w:val="20"/>
          <w:szCs w:val="20"/>
        </w:rPr>
        <w:t xml:space="preserve">Entre as críticas ao </w:t>
      </w:r>
      <w:proofErr w:type="spellStart"/>
      <w:r>
        <w:rPr>
          <w:rFonts w:ascii="Verdana" w:hAnsi="Verdana"/>
          <w:i/>
          <w:sz w:val="20"/>
          <w:szCs w:val="20"/>
        </w:rPr>
        <w:t>intuicionismo</w:t>
      </w:r>
      <w:proofErr w:type="spellEnd"/>
      <w:r>
        <w:rPr>
          <w:rFonts w:ascii="Verdana" w:hAnsi="Verdana"/>
          <w:i/>
          <w:sz w:val="20"/>
          <w:szCs w:val="20"/>
        </w:rPr>
        <w:t xml:space="preserve"> </w:t>
      </w:r>
      <w:r>
        <w:rPr>
          <w:rFonts w:ascii="Verdana" w:hAnsi="Verdana"/>
          <w:sz w:val="20"/>
          <w:szCs w:val="20"/>
        </w:rPr>
        <w:t xml:space="preserve">estão os critérios que a tese se vale para diferenciar o certo do errado, as intuições genuínas das equivocadas. O contexto que se encerra as verdades não sobra espaço para a argumentação. O exemplo de Moore é satisfatório para exemplificar: </w:t>
      </w:r>
      <w:r w:rsidRPr="009D0A16">
        <w:rPr>
          <w:rFonts w:ascii="Verdana" w:hAnsi="Verdana"/>
          <w:i/>
          <w:sz w:val="20"/>
          <w:szCs w:val="20"/>
        </w:rPr>
        <w:t xml:space="preserve">mas eu </w:t>
      </w:r>
      <w:proofErr w:type="gramStart"/>
      <w:r w:rsidRPr="009D0A16">
        <w:rPr>
          <w:rFonts w:ascii="Verdana" w:hAnsi="Verdana"/>
          <w:i/>
          <w:sz w:val="20"/>
          <w:szCs w:val="20"/>
        </w:rPr>
        <w:t>declaro  que</w:t>
      </w:r>
      <w:proofErr w:type="gramEnd"/>
      <w:r w:rsidRPr="009D0A16">
        <w:rPr>
          <w:rFonts w:ascii="Verdana" w:hAnsi="Verdana"/>
          <w:i/>
          <w:sz w:val="20"/>
          <w:szCs w:val="20"/>
        </w:rPr>
        <w:t xml:space="preserve"> é falso  porque  sua falsidade  é evidente para mim, e eu acho que é razão suficiente para minha afirmação</w:t>
      </w:r>
      <w:r>
        <w:rPr>
          <w:rFonts w:ascii="Verdana" w:hAnsi="Verdana"/>
          <w:sz w:val="20"/>
          <w:szCs w:val="20"/>
        </w:rPr>
        <w:t xml:space="preserve">. </w:t>
      </w:r>
      <w:r>
        <w:rPr>
          <w:rStyle w:val="Refdenotaderodap"/>
          <w:rFonts w:ascii="Verdana" w:hAnsi="Verdana"/>
        </w:rPr>
        <w:footnoteReference w:id="6"/>
      </w:r>
      <w:r>
        <w:rPr>
          <w:rFonts w:ascii="Verdana" w:hAnsi="Verdana"/>
          <w:sz w:val="20"/>
          <w:szCs w:val="20"/>
        </w:rPr>
        <w:t xml:space="preserve"> </w:t>
      </w:r>
    </w:p>
    <w:p w14:paraId="6D74D33D" w14:textId="77777777" w:rsidR="00FE1335" w:rsidRPr="00FE1335" w:rsidRDefault="00FE1335" w:rsidP="00FE1335">
      <w:pPr>
        <w:spacing w:before="1"/>
        <w:ind w:firstLine="851"/>
        <w:jc w:val="both"/>
        <w:rPr>
          <w:rFonts w:ascii="Verdana" w:hAnsi="Verdana"/>
          <w:i/>
          <w:sz w:val="20"/>
          <w:szCs w:val="20"/>
          <w:lang w:val="en-US"/>
        </w:rPr>
      </w:pPr>
      <w:r>
        <w:rPr>
          <w:rFonts w:ascii="Verdana" w:hAnsi="Verdana"/>
          <w:sz w:val="20"/>
          <w:szCs w:val="20"/>
        </w:rPr>
        <w:t xml:space="preserve">A tese que se versa sobre o </w:t>
      </w:r>
      <w:proofErr w:type="spellStart"/>
      <w:r>
        <w:rPr>
          <w:rFonts w:ascii="Verdana" w:hAnsi="Verdana"/>
          <w:i/>
          <w:sz w:val="20"/>
          <w:szCs w:val="20"/>
        </w:rPr>
        <w:t>emotivismo</w:t>
      </w:r>
      <w:proofErr w:type="spellEnd"/>
      <w:r>
        <w:rPr>
          <w:rFonts w:ascii="Verdana" w:hAnsi="Verdana"/>
          <w:i/>
          <w:sz w:val="20"/>
          <w:szCs w:val="20"/>
        </w:rPr>
        <w:t xml:space="preserve"> </w:t>
      </w:r>
      <w:r>
        <w:rPr>
          <w:rFonts w:ascii="Verdana" w:hAnsi="Verdana"/>
          <w:sz w:val="20"/>
          <w:szCs w:val="20"/>
        </w:rPr>
        <w:t xml:space="preserve">está relacionada com a expressão de sentimento e atitudes. Stevenson declara que o principal dos julgamentos morais é a de influenciar pessoas, pois exercem ingerência psicológica sobre os indivíduos. Apresentam-se, os julgamentos morais, para exercer dupla função, a emotiva e a cognitiva. </w:t>
      </w:r>
      <w:proofErr w:type="spellStart"/>
      <w:r w:rsidRPr="001353A8">
        <w:rPr>
          <w:rFonts w:ascii="Verdana" w:hAnsi="Verdana"/>
          <w:sz w:val="20"/>
          <w:szCs w:val="20"/>
          <w:lang w:val="en-US"/>
        </w:rPr>
        <w:t>Modelos</w:t>
      </w:r>
      <w:proofErr w:type="spellEnd"/>
      <w:r w:rsidRPr="001353A8">
        <w:rPr>
          <w:rFonts w:ascii="Verdana" w:hAnsi="Verdana"/>
          <w:sz w:val="20"/>
          <w:szCs w:val="20"/>
          <w:lang w:val="en-US"/>
        </w:rPr>
        <w:t xml:space="preserve"> de </w:t>
      </w:r>
      <w:proofErr w:type="spellStart"/>
      <w:r w:rsidRPr="001353A8">
        <w:rPr>
          <w:rFonts w:ascii="Verdana" w:hAnsi="Verdana"/>
          <w:sz w:val="20"/>
          <w:szCs w:val="20"/>
          <w:lang w:val="en-US"/>
        </w:rPr>
        <w:t>trabalho</w:t>
      </w:r>
      <w:proofErr w:type="spellEnd"/>
      <w:r w:rsidRPr="001353A8">
        <w:rPr>
          <w:rFonts w:ascii="Verdana" w:hAnsi="Verdana"/>
          <w:sz w:val="20"/>
          <w:szCs w:val="20"/>
          <w:lang w:val="en-US"/>
        </w:rPr>
        <w:t xml:space="preserve"> </w:t>
      </w:r>
      <w:proofErr w:type="spellStart"/>
      <w:r w:rsidRPr="001353A8">
        <w:rPr>
          <w:rFonts w:ascii="Verdana" w:hAnsi="Verdana"/>
          <w:sz w:val="20"/>
          <w:szCs w:val="20"/>
          <w:lang w:val="en-US"/>
        </w:rPr>
        <w:t>foram</w:t>
      </w:r>
      <w:proofErr w:type="spellEnd"/>
      <w:r w:rsidRPr="001353A8">
        <w:rPr>
          <w:rFonts w:ascii="Verdana" w:hAnsi="Verdana"/>
          <w:sz w:val="20"/>
          <w:szCs w:val="20"/>
          <w:lang w:val="en-US"/>
        </w:rPr>
        <w:t xml:space="preserve"> </w:t>
      </w:r>
      <w:proofErr w:type="spellStart"/>
      <w:r w:rsidRPr="001353A8">
        <w:rPr>
          <w:rFonts w:ascii="Verdana" w:hAnsi="Verdana"/>
          <w:sz w:val="20"/>
          <w:szCs w:val="20"/>
          <w:lang w:val="en-US"/>
        </w:rPr>
        <w:t>traçados</w:t>
      </w:r>
      <w:proofErr w:type="spellEnd"/>
      <w:r w:rsidRPr="001353A8">
        <w:rPr>
          <w:rFonts w:ascii="Verdana" w:hAnsi="Verdana"/>
          <w:sz w:val="20"/>
          <w:szCs w:val="20"/>
          <w:lang w:val="en-US"/>
        </w:rPr>
        <w:t xml:space="preserve"> </w:t>
      </w:r>
      <w:proofErr w:type="spellStart"/>
      <w:r w:rsidRPr="001353A8">
        <w:rPr>
          <w:rFonts w:ascii="Verdana" w:hAnsi="Verdana"/>
          <w:sz w:val="20"/>
          <w:szCs w:val="20"/>
          <w:lang w:val="en-US"/>
        </w:rPr>
        <w:t>por</w:t>
      </w:r>
      <w:proofErr w:type="spellEnd"/>
      <w:r w:rsidRPr="001353A8">
        <w:rPr>
          <w:rFonts w:ascii="Verdana" w:hAnsi="Verdana"/>
          <w:sz w:val="20"/>
          <w:szCs w:val="20"/>
          <w:lang w:val="en-US"/>
        </w:rPr>
        <w:t xml:space="preserve"> Stevenson: </w:t>
      </w:r>
      <w:r w:rsidRPr="001353A8">
        <w:rPr>
          <w:rFonts w:ascii="Verdana" w:hAnsi="Verdana"/>
          <w:i/>
          <w:noProof/>
          <w:sz w:val="20"/>
          <w:szCs w:val="20"/>
          <w:lang w:eastAsia="pt-BR"/>
        </w:rPr>
        <mc:AlternateContent>
          <mc:Choice Requires="wpg">
            <w:drawing>
              <wp:anchor distT="0" distB="0" distL="114300" distR="114300" simplePos="0" relativeHeight="251659264" behindDoc="1" locked="0" layoutInCell="1" allowOverlap="1" wp14:anchorId="468386EE" wp14:editId="3EDC3D8A">
                <wp:simplePos x="0" y="0"/>
                <wp:positionH relativeFrom="page">
                  <wp:posOffset>0</wp:posOffset>
                </wp:positionH>
                <wp:positionV relativeFrom="paragraph">
                  <wp:posOffset>-12700</wp:posOffset>
                </wp:positionV>
                <wp:extent cx="73660" cy="4481195"/>
                <wp:effectExtent l="0" t="0" r="0" b="1905"/>
                <wp:wrapNone/>
                <wp:docPr id="659"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4481195"/>
                          <a:chOff x="0" y="-20"/>
                          <a:chExt cx="116" cy="7057"/>
                        </a:xfrm>
                      </wpg:grpSpPr>
                      <pic:pic xmlns:pic="http://schemas.openxmlformats.org/drawingml/2006/picture">
                        <pic:nvPicPr>
                          <pic:cNvPr id="660" name="Picture 52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0"/>
                            <a:ext cx="116"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1" name="Line 523"/>
                        <wps:cNvCnPr>
                          <a:cxnSpLocks/>
                        </wps:cNvCnPr>
                        <wps:spPr bwMode="auto">
                          <a:xfrm>
                            <a:off x="57" y="6270"/>
                            <a:ext cx="0" cy="0"/>
                          </a:xfrm>
                          <a:prstGeom prst="line">
                            <a:avLst/>
                          </a:prstGeom>
                          <a:noFill/>
                          <a:ln w="151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522"/>
                        <wps:cNvCnPr>
                          <a:cxnSpLocks/>
                        </wps:cNvCnPr>
                        <wps:spPr bwMode="auto">
                          <a:xfrm>
                            <a:off x="101" y="7035"/>
                            <a:ext cx="0" cy="0"/>
                          </a:xfrm>
                          <a:prstGeom prst="line">
                            <a:avLst/>
                          </a:prstGeom>
                          <a:noFill/>
                          <a:ln w="30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9C8758" id="Group 521" o:spid="_x0000_s1026" style="position:absolute;margin-left:0;margin-top:-1pt;width:5.8pt;height:352.85pt;z-index:-251657216;mso-position-horizontal-relative:page" coordorigin=",-20" coordsize="116,7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4" o:spid="_x0000_s1027" type="#_x0000_t75" style="position:absolute;top:-20;width:116;height:1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hAuTDAAAA3AAAAA8AAABkcnMvZG93bnJldi54bWxEj8FuwjAMhu9Ie4fIk7hByg5l6ggIMVUa&#10;t8EQZ9N4baFxoiaDsqfHh0k7Wr//z/4Wq8F16kp9bD0bmE0zUMSVty3XBg5f5eQVVEzIFjvPZOBO&#10;EVbLp9ECC+tvvKPrPtVKIBwLNNCkFAqtY9WQwzj1gViyb987TDL2tbY93gTuOv2SZbl22LJcaDDQ&#10;pqHqsv9xQsEyzD9d934K23l5vvwe02l7NGb8PKzfQCUa0v/yX/vDGshzeV9kRAT0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OEC5MMAAADcAAAADwAAAAAAAAAAAAAAAACf&#10;AgAAZHJzL2Rvd25yZXYueG1sUEsFBgAAAAAEAAQA9wAAAI8DAAAAAA==&#10;">
                  <v:imagedata r:id="rId9" o:title=""/>
                  <v:path arrowok="t"/>
                  <o:lock v:ext="edit" aspectratio="f"/>
                </v:shape>
                <v:line id="Line 523" o:spid="_x0000_s1028" style="position:absolute;visibility:visible;mso-wrap-style:square" from="57,6270" to="57,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w+PMUAAADcAAAADwAAAGRycy9kb3ducmV2LnhtbESPQUsDMRSE74L/ITyhN5ttD9uyNi0i&#10;tfZioatQj8/NMxu6eVmS2F3/fSMIHoeZ+YZZbUbXiQuFaD0rmE0LEMSN15aNgve35/sliJiQNXae&#10;ScEPRdisb29WWGk/8JEudTIiQzhWqKBNqa+kjE1LDuPU98TZ+/LBYcoyGKkDDhnuOjkvilI6tJwX&#10;WuzpqaXmXH87BZ+7j7AYjNk2C/vi7WF7Or/WJ6Umd+PjA4hEY/oP/7X3WkFZzuD3TD4Ccn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w+PMUAAADcAAAADwAAAAAAAAAA&#10;AAAAAAChAgAAZHJzL2Rvd25yZXYueG1sUEsFBgAAAAAEAAQA+QAAAJMDAAAAAA==&#10;" strokeweight=".42214mm">
                  <o:lock v:ext="edit" shapetype="f"/>
                </v:line>
                <v:line id="Line 522" o:spid="_x0000_s1029" style="position:absolute;visibility:visible;mso-wrap-style:square" from="101,7035" to="101,7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OxMUAAADcAAAADwAAAGRycy9kb3ducmV2LnhtbESPzWrDMBCE74W+g9hCLiWRE4oJbpQQ&#10;kjrk0B7y8wCLtbVMpJWxVNt5+6hQ6HGYmW+Y1WZ0VvTUhcazgvksA0Fced1wreB6KadLECEia7Se&#10;ScGdAmzWz08rLLQf+ET9OdYiQTgUqMDE2BZShsqQwzDzLXHyvn3nMCbZ1VJ3OCS4s3KRZbl02HBa&#10;MNjSzlB1O/84BV95+Vqajz0f3qy78v7zfvFlo9TkZdy+g4g0xv/wX/uoFeT5An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XOxMUAAADcAAAADwAAAAAAAAAA&#10;AAAAAAChAgAAZHJzL2Rvd25yZXYueG1sUEsFBgAAAAAEAAQA+QAAAJMDAAAAAA==&#10;" strokeweight=".08442mm">
                  <o:lock v:ext="edit" shapetype="f"/>
                </v:line>
                <w10:wrap anchorx="page"/>
              </v:group>
            </w:pict>
          </mc:Fallback>
        </mc:AlternateContent>
      </w:r>
      <w:r w:rsidRPr="001353A8">
        <w:rPr>
          <w:rFonts w:ascii="Verdana" w:hAnsi="Verdana"/>
          <w:i/>
          <w:sz w:val="20"/>
          <w:szCs w:val="20"/>
          <w:lang w:val="en-US"/>
        </w:rPr>
        <w:t xml:space="preserve">I) This  is wrong  </w:t>
      </w:r>
      <w:r w:rsidRPr="00FE1335">
        <w:rPr>
          <w:rFonts w:ascii="Verdana" w:hAnsi="Verdana"/>
          <w:i/>
          <w:sz w:val="20"/>
          <w:szCs w:val="20"/>
          <w:lang w:val="en-US"/>
        </w:rPr>
        <w:t xml:space="preserve">means: I disapprove  of this; do so as well;  II) He ought to do this means: I disapprove of his leaving this undone; do  so  as well; III) </w:t>
      </w:r>
      <w:r w:rsidRPr="001353A8">
        <w:rPr>
          <w:rFonts w:ascii="Verdana" w:hAnsi="Verdana"/>
          <w:i/>
          <w:sz w:val="20"/>
          <w:szCs w:val="20"/>
        </w:rPr>
        <mc:AlternateContent>
          <mc:Choice Requires="wps">
            <w:drawing>
              <wp:anchor distT="0" distB="0" distL="114300" distR="114300" simplePos="0" relativeHeight="251660288" behindDoc="1" locked="0" layoutInCell="1" allowOverlap="1" wp14:anchorId="2231B23F" wp14:editId="678FEFEE">
                <wp:simplePos x="0" y="0"/>
                <wp:positionH relativeFrom="page">
                  <wp:posOffset>4070350</wp:posOffset>
                </wp:positionH>
                <wp:positionV relativeFrom="paragraph">
                  <wp:posOffset>69850</wp:posOffset>
                </wp:positionV>
                <wp:extent cx="22860" cy="91440"/>
                <wp:effectExtent l="0" t="0" r="0" b="0"/>
                <wp:wrapNone/>
                <wp:docPr id="658"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615E2" w14:textId="77777777" w:rsidR="00FE1335" w:rsidRDefault="00FE1335" w:rsidP="00FE1335">
                            <w:pPr>
                              <w:spacing w:line="144" w:lineRule="exact"/>
                              <w:rPr>
                                <w:sz w:val="13"/>
                              </w:rPr>
                            </w:pPr>
                            <w:r>
                              <w:rPr>
                                <w:w w:val="110"/>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1B23F" id="_x0000_t202" coordsize="21600,21600" o:spt="202" path="m,l,21600r21600,l21600,xe">
                <v:stroke joinstyle="miter"/>
                <v:path gradientshapeok="t" o:connecttype="rect"/>
              </v:shapetype>
              <v:shape id="Text Box 520" o:spid="_x0000_s1026" type="#_x0000_t202" style="position:absolute;left:0;text-align:left;margin-left:320.5pt;margin-top:5.5pt;width:1.8pt;height: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" filled="f" stroked="f">
                <v:path arrowok="t"/>
                <v:textbox inset="0,0,0,0">
                  <w:txbxContent>
                    <w:p w14:paraId="38A615E2" w14:textId="77777777" w:rsidR="00FE1335" w:rsidRDefault="00FE1335" w:rsidP="00FE1335">
                      <w:pPr>
                        <w:spacing w:line="144" w:lineRule="exact"/>
                        <w:rPr>
                          <w:sz w:val="13"/>
                        </w:rPr>
                      </w:pPr>
                      <w:r>
                        <w:rPr>
                          <w:w w:val="110"/>
                          <w:sz w:val="13"/>
                        </w:rPr>
                        <w:t>.</w:t>
                      </w:r>
                    </w:p>
                  </w:txbxContent>
                </v:textbox>
                <w10:wrap anchorx="page"/>
              </v:shape>
            </w:pict>
          </mc:Fallback>
        </mc:AlternateContent>
      </w:r>
      <w:r w:rsidRPr="00FE1335">
        <w:rPr>
          <w:rFonts w:ascii="Verdana" w:hAnsi="Verdana"/>
          <w:i/>
          <w:sz w:val="20"/>
          <w:szCs w:val="20"/>
          <w:lang w:val="en-US"/>
        </w:rPr>
        <w:t>This is good means: I approve of this; do so as well.</w:t>
      </w:r>
    </w:p>
    <w:p w14:paraId="35D8BE8D" w14:textId="77777777" w:rsidR="00FE1335" w:rsidRDefault="00FE1335" w:rsidP="00FE1335">
      <w:pPr>
        <w:spacing w:line="254" w:lineRule="auto"/>
        <w:ind w:right="349" w:firstLine="851"/>
        <w:jc w:val="both"/>
        <w:rPr>
          <w:rFonts w:ascii="Verdana" w:hAnsi="Verdana"/>
          <w:sz w:val="20"/>
          <w:szCs w:val="20"/>
        </w:rPr>
      </w:pPr>
      <w:r>
        <w:rPr>
          <w:rFonts w:ascii="Verdana" w:hAnsi="Verdana"/>
          <w:sz w:val="20"/>
          <w:szCs w:val="20"/>
        </w:rPr>
        <w:t xml:space="preserve">A percepção de Stevenson sobre a matéria revela que o autor insere duas assertivas em cada proposição. Na primeira parte os argumentos são descritivos e na segunda são imperativos. As palavras possuem uma carga de poder quer está ligado a história emocional que não é perceptível, no entanto se traduzem em atitudes. Aquele que estuda não percebe a pressão psicológica que está por traz das palavras. Ensina: </w:t>
      </w:r>
    </w:p>
    <w:p w14:paraId="5712F692" w14:textId="77777777" w:rsidR="00FE1335" w:rsidRDefault="00FE1335" w:rsidP="00FE1335">
      <w:pPr>
        <w:spacing w:line="254" w:lineRule="auto"/>
        <w:ind w:left="2268" w:right="349"/>
        <w:jc w:val="both"/>
        <w:rPr>
          <w:rFonts w:ascii="Verdana" w:hAnsi="Verdana"/>
          <w:sz w:val="18"/>
          <w:szCs w:val="18"/>
        </w:rPr>
      </w:pPr>
      <w:r w:rsidRPr="007A2F1C">
        <w:rPr>
          <w:rFonts w:ascii="Verdana" w:hAnsi="Verdana"/>
          <w:sz w:val="18"/>
          <w:szCs w:val="18"/>
        </w:rPr>
        <w:t xml:space="preserve">Em todas três definições, o </w:t>
      </w:r>
      <w:proofErr w:type="spellStart"/>
      <w:r w:rsidRPr="007A2F1C">
        <w:rPr>
          <w:rFonts w:ascii="Verdana" w:hAnsi="Verdana"/>
          <w:i/>
          <w:sz w:val="18"/>
          <w:szCs w:val="18"/>
        </w:rPr>
        <w:t>definiens</w:t>
      </w:r>
      <w:proofErr w:type="spellEnd"/>
      <w:r w:rsidRPr="007A2F1C">
        <w:rPr>
          <w:rFonts w:ascii="Verdana" w:hAnsi="Verdana"/>
          <w:i/>
          <w:sz w:val="18"/>
          <w:szCs w:val="18"/>
        </w:rPr>
        <w:t xml:space="preserve"> </w:t>
      </w:r>
      <w:r w:rsidRPr="007A2F1C">
        <w:rPr>
          <w:rFonts w:ascii="Verdana" w:hAnsi="Verdana"/>
          <w:sz w:val="18"/>
          <w:szCs w:val="18"/>
        </w:rPr>
        <w:t>tem duas partes. A primeira parte, uma afirmação sobre a atitude do orador, expressa o significado</w:t>
      </w:r>
      <w:r w:rsidRPr="007A2F1C">
        <w:rPr>
          <w:rFonts w:ascii="Verdana" w:hAnsi="Verdana"/>
          <w:spacing w:val="-10"/>
          <w:sz w:val="18"/>
          <w:szCs w:val="18"/>
        </w:rPr>
        <w:t xml:space="preserve"> </w:t>
      </w:r>
      <w:r w:rsidRPr="007A2F1C">
        <w:rPr>
          <w:rFonts w:ascii="Verdana" w:hAnsi="Verdana"/>
          <w:sz w:val="18"/>
          <w:szCs w:val="18"/>
        </w:rPr>
        <w:t>descritivo</w:t>
      </w:r>
      <w:r w:rsidRPr="007A2F1C">
        <w:rPr>
          <w:rFonts w:ascii="Verdana" w:hAnsi="Verdana"/>
          <w:spacing w:val="-11"/>
          <w:sz w:val="18"/>
          <w:szCs w:val="18"/>
        </w:rPr>
        <w:t xml:space="preserve"> </w:t>
      </w:r>
      <w:r w:rsidRPr="007A2F1C">
        <w:rPr>
          <w:rFonts w:ascii="Verdana" w:hAnsi="Verdana"/>
          <w:i/>
          <w:sz w:val="18"/>
          <w:szCs w:val="18"/>
        </w:rPr>
        <w:t>(</w:t>
      </w:r>
      <w:proofErr w:type="spellStart"/>
      <w:r w:rsidRPr="007A2F1C">
        <w:rPr>
          <w:rFonts w:ascii="Verdana" w:hAnsi="Verdana"/>
          <w:i/>
          <w:sz w:val="18"/>
          <w:szCs w:val="18"/>
        </w:rPr>
        <w:t>descriptive</w:t>
      </w:r>
      <w:proofErr w:type="spellEnd"/>
      <w:r w:rsidRPr="007A2F1C">
        <w:rPr>
          <w:rFonts w:ascii="Verdana" w:hAnsi="Verdana"/>
          <w:i/>
          <w:sz w:val="18"/>
          <w:szCs w:val="18"/>
        </w:rPr>
        <w:t xml:space="preserve">) </w:t>
      </w:r>
      <w:r w:rsidRPr="007A2F1C">
        <w:rPr>
          <w:rFonts w:ascii="Verdana" w:hAnsi="Verdana"/>
          <w:sz w:val="18"/>
          <w:szCs w:val="18"/>
        </w:rPr>
        <w:t>dos</w:t>
      </w:r>
      <w:r w:rsidRPr="007A2F1C">
        <w:rPr>
          <w:rFonts w:ascii="Verdana" w:hAnsi="Verdana"/>
          <w:spacing w:val="-11"/>
          <w:sz w:val="18"/>
          <w:szCs w:val="18"/>
        </w:rPr>
        <w:t xml:space="preserve"> </w:t>
      </w:r>
      <w:r w:rsidRPr="007A2F1C">
        <w:rPr>
          <w:rFonts w:ascii="Verdana" w:hAnsi="Verdana"/>
          <w:sz w:val="18"/>
          <w:szCs w:val="18"/>
        </w:rPr>
        <w:t>termos</w:t>
      </w:r>
      <w:r w:rsidRPr="007A2F1C">
        <w:rPr>
          <w:rFonts w:ascii="Verdana" w:hAnsi="Verdana"/>
          <w:spacing w:val="-6"/>
          <w:sz w:val="18"/>
          <w:szCs w:val="18"/>
        </w:rPr>
        <w:t xml:space="preserve"> </w:t>
      </w:r>
      <w:r w:rsidRPr="007A2F1C">
        <w:rPr>
          <w:rFonts w:ascii="Verdana" w:hAnsi="Verdana"/>
          <w:sz w:val="18"/>
          <w:szCs w:val="18"/>
        </w:rPr>
        <w:t>analisados;</w:t>
      </w:r>
      <w:r w:rsidRPr="007A2F1C">
        <w:rPr>
          <w:rFonts w:ascii="Verdana" w:hAnsi="Verdana"/>
          <w:spacing w:val="-7"/>
          <w:sz w:val="18"/>
          <w:szCs w:val="18"/>
        </w:rPr>
        <w:t xml:space="preserve"> </w:t>
      </w:r>
      <w:r w:rsidRPr="007A2F1C">
        <w:rPr>
          <w:rFonts w:ascii="Verdana" w:hAnsi="Verdana"/>
          <w:sz w:val="18"/>
          <w:szCs w:val="18"/>
        </w:rPr>
        <w:t>a</w:t>
      </w:r>
      <w:r w:rsidRPr="007A2F1C">
        <w:rPr>
          <w:rFonts w:ascii="Verdana" w:hAnsi="Verdana"/>
          <w:spacing w:val="-17"/>
          <w:sz w:val="18"/>
          <w:szCs w:val="18"/>
        </w:rPr>
        <w:t xml:space="preserve"> </w:t>
      </w:r>
      <w:r w:rsidRPr="007A2F1C">
        <w:rPr>
          <w:rFonts w:ascii="Verdana" w:hAnsi="Verdana"/>
          <w:sz w:val="18"/>
          <w:szCs w:val="18"/>
        </w:rPr>
        <w:t>segunda</w:t>
      </w:r>
      <w:r w:rsidRPr="007A2F1C">
        <w:rPr>
          <w:rFonts w:ascii="Verdana" w:hAnsi="Verdana"/>
          <w:spacing w:val="-1"/>
          <w:sz w:val="18"/>
          <w:szCs w:val="18"/>
        </w:rPr>
        <w:t xml:space="preserve"> </w:t>
      </w:r>
      <w:r w:rsidRPr="007A2F1C">
        <w:rPr>
          <w:rFonts w:ascii="Verdana" w:hAnsi="Verdana"/>
          <w:sz w:val="18"/>
          <w:szCs w:val="18"/>
        </w:rPr>
        <w:t>parte,</w:t>
      </w:r>
      <w:r w:rsidRPr="007A2F1C">
        <w:rPr>
          <w:rFonts w:ascii="Verdana" w:hAnsi="Verdana"/>
          <w:w w:val="95"/>
          <w:sz w:val="18"/>
          <w:szCs w:val="18"/>
        </w:rPr>
        <w:t xml:space="preserve"> </w:t>
      </w:r>
      <w:r w:rsidRPr="007A2F1C">
        <w:rPr>
          <w:rFonts w:ascii="Verdana" w:hAnsi="Verdana"/>
          <w:sz w:val="18"/>
          <w:szCs w:val="18"/>
        </w:rPr>
        <w:t xml:space="preserve">um imperativo, expressa o significado emotiva </w:t>
      </w:r>
      <w:r w:rsidRPr="007A2F1C">
        <w:rPr>
          <w:rFonts w:ascii="Verdana" w:hAnsi="Verdana"/>
          <w:i/>
          <w:sz w:val="18"/>
          <w:szCs w:val="18"/>
        </w:rPr>
        <w:t>(</w:t>
      </w:r>
      <w:proofErr w:type="spellStart"/>
      <w:r w:rsidRPr="007A2F1C">
        <w:rPr>
          <w:rFonts w:ascii="Verdana" w:hAnsi="Verdana"/>
          <w:i/>
          <w:sz w:val="18"/>
          <w:szCs w:val="18"/>
        </w:rPr>
        <w:t>emotive</w:t>
      </w:r>
      <w:proofErr w:type="spellEnd"/>
      <w:r w:rsidRPr="007A2F1C">
        <w:rPr>
          <w:rFonts w:ascii="Verdana" w:hAnsi="Verdana"/>
          <w:i/>
          <w:sz w:val="18"/>
          <w:szCs w:val="18"/>
        </w:rPr>
        <w:t xml:space="preserve">). </w:t>
      </w:r>
      <w:r w:rsidRPr="007A2F1C">
        <w:rPr>
          <w:rFonts w:ascii="Verdana" w:hAnsi="Verdana"/>
          <w:sz w:val="18"/>
          <w:szCs w:val="18"/>
        </w:rPr>
        <w:t>Por significado emotivo da palavra, Stevenson  entende  "o  poder que  a palavra adquire, levando em conta sua história em situações emocionais, para evocar ou diretamente expressar atitudes, como</w:t>
      </w:r>
      <w:r w:rsidRPr="007A2F1C">
        <w:rPr>
          <w:rFonts w:ascii="Verdana" w:hAnsi="Verdana"/>
          <w:spacing w:val="-5"/>
          <w:sz w:val="18"/>
          <w:szCs w:val="18"/>
        </w:rPr>
        <w:t xml:space="preserve"> </w:t>
      </w:r>
      <w:r w:rsidRPr="007A2F1C">
        <w:rPr>
          <w:rFonts w:ascii="Verdana" w:hAnsi="Verdana"/>
          <w:sz w:val="18"/>
          <w:szCs w:val="18"/>
        </w:rPr>
        <w:t xml:space="preserve">distintas de descrevê-las ou </w:t>
      </w:r>
      <w:r w:rsidRPr="007A2F1C">
        <w:rPr>
          <w:rFonts w:ascii="Verdana" w:hAnsi="Verdana"/>
          <w:spacing w:val="-3"/>
          <w:sz w:val="18"/>
          <w:szCs w:val="18"/>
        </w:rPr>
        <w:t>designá-las</w:t>
      </w:r>
      <w:r w:rsidRPr="007A2F1C">
        <w:rPr>
          <w:rFonts w:ascii="Verdana" w:hAnsi="Verdana"/>
          <w:sz w:val="18"/>
          <w:szCs w:val="18"/>
        </w:rPr>
        <w:t xml:space="preserve">" Os imperativos contidos no </w:t>
      </w:r>
      <w:proofErr w:type="spellStart"/>
      <w:r w:rsidRPr="007A2F1C">
        <w:rPr>
          <w:rFonts w:ascii="Verdana" w:hAnsi="Verdana"/>
          <w:i/>
          <w:sz w:val="18"/>
          <w:szCs w:val="18"/>
        </w:rPr>
        <w:t>definiens</w:t>
      </w:r>
      <w:proofErr w:type="spellEnd"/>
      <w:r w:rsidRPr="007A2F1C">
        <w:rPr>
          <w:rFonts w:ascii="Verdana" w:hAnsi="Verdana"/>
          <w:i/>
          <w:sz w:val="18"/>
          <w:szCs w:val="18"/>
        </w:rPr>
        <w:t xml:space="preserve">, </w:t>
      </w:r>
      <w:r w:rsidRPr="007A2F1C">
        <w:rPr>
          <w:rFonts w:ascii="Verdana" w:hAnsi="Verdana"/>
          <w:sz w:val="18"/>
          <w:szCs w:val="18"/>
        </w:rPr>
        <w:t>no entanto, só representam de forma incompleta esse significado emotivo: "</w:t>
      </w:r>
      <w:proofErr w:type="spellStart"/>
      <w:r w:rsidRPr="007A2F1C">
        <w:rPr>
          <w:rFonts w:ascii="Verdana" w:hAnsi="Verdana"/>
          <w:sz w:val="18"/>
          <w:szCs w:val="18"/>
        </w:rPr>
        <w:t>Ethical</w:t>
      </w:r>
      <w:proofErr w:type="spellEnd"/>
      <w:r w:rsidRPr="007A2F1C">
        <w:rPr>
          <w:rFonts w:ascii="Verdana" w:hAnsi="Verdana"/>
          <w:sz w:val="18"/>
          <w:szCs w:val="18"/>
        </w:rPr>
        <w:t xml:space="preserve"> </w:t>
      </w:r>
      <w:proofErr w:type="spellStart"/>
      <w:r w:rsidRPr="007A2F1C">
        <w:rPr>
          <w:rFonts w:ascii="Verdana" w:hAnsi="Verdana"/>
          <w:sz w:val="18"/>
          <w:szCs w:val="18"/>
        </w:rPr>
        <w:t>judgements</w:t>
      </w:r>
      <w:proofErr w:type="spellEnd"/>
      <w:r w:rsidRPr="007A2F1C">
        <w:rPr>
          <w:rFonts w:ascii="Verdana" w:hAnsi="Verdana"/>
          <w:sz w:val="18"/>
          <w:szCs w:val="18"/>
        </w:rPr>
        <w:t xml:space="preserve"> </w:t>
      </w:r>
      <w:proofErr w:type="spellStart"/>
      <w:r w:rsidRPr="007A2F1C">
        <w:rPr>
          <w:rFonts w:ascii="Verdana" w:hAnsi="Verdana"/>
          <w:sz w:val="18"/>
          <w:szCs w:val="18"/>
        </w:rPr>
        <w:t>alter</w:t>
      </w:r>
      <w:proofErr w:type="spellEnd"/>
      <w:r w:rsidRPr="007A2F1C">
        <w:rPr>
          <w:rFonts w:ascii="Verdana" w:hAnsi="Verdana"/>
          <w:sz w:val="18"/>
          <w:szCs w:val="18"/>
        </w:rPr>
        <w:t xml:space="preserve"> </w:t>
      </w:r>
      <w:proofErr w:type="spellStart"/>
      <w:r w:rsidRPr="007A2F1C">
        <w:rPr>
          <w:rFonts w:ascii="Verdana" w:hAnsi="Verdana"/>
          <w:sz w:val="18"/>
          <w:szCs w:val="18"/>
        </w:rPr>
        <w:t>attitudes</w:t>
      </w:r>
      <w:proofErr w:type="spellEnd"/>
      <w:r w:rsidRPr="007A2F1C">
        <w:rPr>
          <w:rFonts w:ascii="Verdana" w:hAnsi="Verdana"/>
          <w:sz w:val="18"/>
          <w:szCs w:val="18"/>
        </w:rPr>
        <w:t xml:space="preserve">, </w:t>
      </w:r>
      <w:proofErr w:type="spellStart"/>
      <w:r w:rsidRPr="007A2F1C">
        <w:rPr>
          <w:rFonts w:ascii="Verdana" w:hAnsi="Verdana"/>
          <w:sz w:val="18"/>
          <w:szCs w:val="18"/>
        </w:rPr>
        <w:t>not</w:t>
      </w:r>
      <w:proofErr w:type="spellEnd"/>
      <w:r w:rsidRPr="007A2F1C">
        <w:rPr>
          <w:rFonts w:ascii="Verdana" w:hAnsi="Verdana"/>
          <w:sz w:val="18"/>
          <w:szCs w:val="18"/>
        </w:rPr>
        <w:t xml:space="preserve"> </w:t>
      </w:r>
      <w:proofErr w:type="spellStart"/>
      <w:r w:rsidRPr="007A2F1C">
        <w:rPr>
          <w:rFonts w:ascii="Verdana" w:hAnsi="Verdana"/>
          <w:sz w:val="18"/>
          <w:szCs w:val="18"/>
        </w:rPr>
        <w:t>by</w:t>
      </w:r>
      <w:proofErr w:type="spellEnd"/>
      <w:r w:rsidRPr="007A2F1C">
        <w:rPr>
          <w:rFonts w:ascii="Verdana" w:hAnsi="Verdana"/>
          <w:sz w:val="18"/>
          <w:szCs w:val="18"/>
        </w:rPr>
        <w:t xml:space="preserve"> </w:t>
      </w:r>
      <w:proofErr w:type="spellStart"/>
      <w:r w:rsidRPr="007A2F1C">
        <w:rPr>
          <w:rFonts w:ascii="Verdana" w:hAnsi="Verdana"/>
          <w:sz w:val="18"/>
          <w:szCs w:val="18"/>
        </w:rPr>
        <w:t>an</w:t>
      </w:r>
      <w:proofErr w:type="spellEnd"/>
      <w:r w:rsidRPr="007A2F1C">
        <w:rPr>
          <w:rFonts w:ascii="Verdana" w:hAnsi="Verdana"/>
          <w:sz w:val="18"/>
          <w:szCs w:val="18"/>
        </w:rPr>
        <w:t xml:space="preserve"> appeal </w:t>
      </w:r>
      <w:proofErr w:type="spellStart"/>
      <w:r w:rsidRPr="007A2F1C">
        <w:rPr>
          <w:rFonts w:ascii="Verdana" w:hAnsi="Verdana"/>
          <w:sz w:val="18"/>
          <w:szCs w:val="18"/>
        </w:rPr>
        <w:t>to</w:t>
      </w:r>
      <w:proofErr w:type="spellEnd"/>
      <w:r w:rsidRPr="007A2F1C">
        <w:rPr>
          <w:rFonts w:ascii="Verdana" w:hAnsi="Verdana"/>
          <w:sz w:val="18"/>
          <w:szCs w:val="18"/>
        </w:rPr>
        <w:t xml:space="preserve"> self-</w:t>
      </w:r>
      <w:proofErr w:type="spellStart"/>
      <w:r w:rsidRPr="007A2F1C">
        <w:rPr>
          <w:rFonts w:ascii="Verdana" w:hAnsi="Verdana"/>
          <w:sz w:val="18"/>
          <w:szCs w:val="18"/>
        </w:rPr>
        <w:t>counscious</w:t>
      </w:r>
      <w:proofErr w:type="spellEnd"/>
      <w:r w:rsidRPr="007A2F1C">
        <w:rPr>
          <w:rFonts w:ascii="Verdana" w:hAnsi="Verdana"/>
          <w:sz w:val="18"/>
          <w:szCs w:val="18"/>
        </w:rPr>
        <w:t xml:space="preserve"> </w:t>
      </w:r>
      <w:proofErr w:type="spellStart"/>
      <w:r w:rsidRPr="007A2F1C">
        <w:rPr>
          <w:rFonts w:ascii="Verdana" w:hAnsi="Verdana"/>
          <w:sz w:val="18"/>
          <w:szCs w:val="18"/>
        </w:rPr>
        <w:t>efforts</w:t>
      </w:r>
      <w:proofErr w:type="spellEnd"/>
      <w:r w:rsidRPr="007A2F1C">
        <w:rPr>
          <w:rFonts w:ascii="Verdana" w:hAnsi="Verdana"/>
          <w:sz w:val="18"/>
          <w:szCs w:val="18"/>
        </w:rPr>
        <w:t xml:space="preserve"> (as in </w:t>
      </w:r>
      <w:proofErr w:type="spellStart"/>
      <w:r w:rsidRPr="007A2F1C">
        <w:rPr>
          <w:rFonts w:ascii="Verdana" w:hAnsi="Verdana"/>
          <w:sz w:val="18"/>
          <w:szCs w:val="18"/>
        </w:rPr>
        <w:t>the</w:t>
      </w:r>
      <w:proofErr w:type="spellEnd"/>
      <w:r w:rsidRPr="007A2F1C">
        <w:rPr>
          <w:rFonts w:ascii="Verdana" w:hAnsi="Verdana"/>
          <w:sz w:val="18"/>
          <w:szCs w:val="18"/>
        </w:rPr>
        <w:t xml:space="preserve"> case </w:t>
      </w:r>
      <w:proofErr w:type="spellStart"/>
      <w:r w:rsidRPr="007A2F1C">
        <w:rPr>
          <w:rFonts w:ascii="Verdana" w:hAnsi="Verdana"/>
          <w:sz w:val="18"/>
          <w:szCs w:val="18"/>
        </w:rPr>
        <w:t>with</w:t>
      </w:r>
      <w:proofErr w:type="spellEnd"/>
      <w:r w:rsidRPr="007A2F1C">
        <w:rPr>
          <w:rFonts w:ascii="Verdana" w:hAnsi="Verdana"/>
          <w:sz w:val="18"/>
          <w:szCs w:val="18"/>
        </w:rPr>
        <w:t xml:space="preserve"> </w:t>
      </w:r>
      <w:proofErr w:type="spellStart"/>
      <w:r w:rsidRPr="007A2F1C">
        <w:rPr>
          <w:rFonts w:ascii="Verdana" w:hAnsi="Verdana"/>
          <w:sz w:val="18"/>
          <w:szCs w:val="18"/>
        </w:rPr>
        <w:t>imperatives</w:t>
      </w:r>
      <w:proofErr w:type="spellEnd"/>
      <w:r w:rsidRPr="007A2F1C">
        <w:rPr>
          <w:rFonts w:ascii="Verdana" w:hAnsi="Verdana"/>
          <w:sz w:val="18"/>
          <w:szCs w:val="18"/>
        </w:rPr>
        <w:t xml:space="preserve">), </w:t>
      </w:r>
      <w:proofErr w:type="spellStart"/>
      <w:r w:rsidRPr="007A2F1C">
        <w:rPr>
          <w:rFonts w:ascii="Verdana" w:hAnsi="Verdana"/>
          <w:sz w:val="18"/>
          <w:szCs w:val="18"/>
        </w:rPr>
        <w:t>but</w:t>
      </w:r>
      <w:proofErr w:type="spellEnd"/>
      <w:r w:rsidRPr="007A2F1C">
        <w:rPr>
          <w:rFonts w:ascii="Verdana" w:hAnsi="Verdana"/>
          <w:sz w:val="18"/>
          <w:szCs w:val="18"/>
        </w:rPr>
        <w:t xml:space="preserve"> </w:t>
      </w:r>
      <w:proofErr w:type="spellStart"/>
      <w:r w:rsidRPr="007A2F1C">
        <w:rPr>
          <w:rFonts w:ascii="Verdana" w:hAnsi="Verdana"/>
          <w:sz w:val="18"/>
          <w:szCs w:val="18"/>
        </w:rPr>
        <w:t>by</w:t>
      </w:r>
      <w:proofErr w:type="spellEnd"/>
      <w:r w:rsidRPr="007A2F1C">
        <w:rPr>
          <w:rFonts w:ascii="Verdana" w:hAnsi="Verdana"/>
          <w:sz w:val="18"/>
          <w:szCs w:val="18"/>
        </w:rPr>
        <w:t xml:space="preserve"> </w:t>
      </w:r>
      <w:proofErr w:type="spellStart"/>
      <w:r w:rsidRPr="007A2F1C">
        <w:rPr>
          <w:rFonts w:ascii="Verdana" w:hAnsi="Verdana"/>
          <w:sz w:val="18"/>
          <w:szCs w:val="18"/>
        </w:rPr>
        <w:t>the</w:t>
      </w:r>
      <w:proofErr w:type="spellEnd"/>
      <w:r w:rsidRPr="007A2F1C">
        <w:rPr>
          <w:rFonts w:ascii="Verdana" w:hAnsi="Verdana"/>
          <w:sz w:val="18"/>
          <w:szCs w:val="18"/>
        </w:rPr>
        <w:t xml:space="preserve"> more </w:t>
      </w:r>
      <w:proofErr w:type="spellStart"/>
      <w:r w:rsidRPr="007A2F1C">
        <w:rPr>
          <w:rFonts w:ascii="Verdana" w:hAnsi="Verdana"/>
          <w:sz w:val="18"/>
          <w:szCs w:val="18"/>
        </w:rPr>
        <w:t>flexible</w:t>
      </w:r>
      <w:proofErr w:type="spellEnd"/>
      <w:r w:rsidRPr="007A2F1C">
        <w:rPr>
          <w:rFonts w:ascii="Verdana" w:hAnsi="Verdana"/>
          <w:sz w:val="18"/>
          <w:szCs w:val="18"/>
        </w:rPr>
        <w:t xml:space="preserve"> </w:t>
      </w:r>
      <w:proofErr w:type="spellStart"/>
      <w:r w:rsidRPr="007A2F1C">
        <w:rPr>
          <w:rFonts w:ascii="Verdana" w:hAnsi="Verdana"/>
          <w:sz w:val="18"/>
          <w:szCs w:val="18"/>
        </w:rPr>
        <w:t>mechanism</w:t>
      </w:r>
      <w:proofErr w:type="spellEnd"/>
      <w:r w:rsidRPr="007A2F1C">
        <w:rPr>
          <w:rFonts w:ascii="Verdana" w:hAnsi="Verdana"/>
          <w:sz w:val="18"/>
          <w:szCs w:val="18"/>
        </w:rPr>
        <w:t xml:space="preserve"> </w:t>
      </w:r>
      <w:proofErr w:type="spellStart"/>
      <w:r w:rsidRPr="007A2F1C">
        <w:rPr>
          <w:rFonts w:ascii="Verdana" w:hAnsi="Verdana"/>
          <w:sz w:val="18"/>
          <w:szCs w:val="18"/>
        </w:rPr>
        <w:t>of</w:t>
      </w:r>
      <w:proofErr w:type="spellEnd"/>
      <w:r w:rsidRPr="007A2F1C">
        <w:rPr>
          <w:rFonts w:ascii="Verdana" w:hAnsi="Verdana"/>
          <w:sz w:val="18"/>
          <w:szCs w:val="18"/>
        </w:rPr>
        <w:t xml:space="preserve"> </w:t>
      </w:r>
      <w:proofErr w:type="spellStart"/>
      <w:r w:rsidRPr="007A2F1C">
        <w:rPr>
          <w:rFonts w:ascii="Verdana" w:hAnsi="Verdana"/>
          <w:i/>
          <w:sz w:val="18"/>
          <w:szCs w:val="18"/>
        </w:rPr>
        <w:t>suggestion</w:t>
      </w:r>
      <w:proofErr w:type="spellEnd"/>
      <w:r w:rsidRPr="007A2F1C">
        <w:rPr>
          <w:rFonts w:ascii="Verdana" w:hAnsi="Verdana"/>
          <w:i/>
          <w:sz w:val="18"/>
          <w:szCs w:val="18"/>
        </w:rPr>
        <w:t xml:space="preserve">. </w:t>
      </w:r>
      <w:r w:rsidRPr="00FE1335">
        <w:rPr>
          <w:rFonts w:ascii="Verdana" w:hAnsi="Verdana"/>
          <w:sz w:val="18"/>
          <w:szCs w:val="18"/>
          <w:lang w:val="en-US"/>
        </w:rPr>
        <w:t xml:space="preserve">Emotive terms present the subject of which they are predicated in a bright or dim light, so to speak, and thereby </w:t>
      </w:r>
      <w:r w:rsidRPr="00FE1335">
        <w:rPr>
          <w:rFonts w:ascii="Verdana" w:hAnsi="Verdana"/>
          <w:i/>
          <w:sz w:val="18"/>
          <w:szCs w:val="18"/>
          <w:lang w:val="en-US"/>
        </w:rPr>
        <w:t xml:space="preserve">lead </w:t>
      </w:r>
      <w:r w:rsidRPr="00FE1335">
        <w:rPr>
          <w:rFonts w:ascii="Verdana" w:hAnsi="Verdana"/>
          <w:sz w:val="18"/>
          <w:szCs w:val="18"/>
          <w:lang w:val="en-US"/>
        </w:rPr>
        <w:t xml:space="preserve">people, rather than command them, to alter their attitudes." </w:t>
      </w:r>
      <w:r w:rsidRPr="007A2F1C">
        <w:rPr>
          <w:rFonts w:ascii="Verdana" w:hAnsi="Verdana"/>
          <w:sz w:val="18"/>
          <w:szCs w:val="18"/>
        </w:rPr>
        <w:t xml:space="preserve">O ouvinte (ao menos como regra </w:t>
      </w:r>
      <w:r w:rsidRPr="007A2F1C">
        <w:rPr>
          <w:rFonts w:ascii="Verdana" w:hAnsi="Verdana"/>
          <w:sz w:val="18"/>
          <w:szCs w:val="18"/>
        </w:rPr>
        <w:lastRenderedPageBreak/>
        <w:t>geral) não está consciente da pressão psicológica exercida pelas</w:t>
      </w:r>
      <w:r w:rsidRPr="007A2F1C">
        <w:rPr>
          <w:rFonts w:ascii="Verdana" w:hAnsi="Verdana"/>
          <w:spacing w:val="16"/>
          <w:sz w:val="18"/>
          <w:szCs w:val="18"/>
        </w:rPr>
        <w:t xml:space="preserve"> </w:t>
      </w:r>
      <w:r w:rsidRPr="007A2F1C">
        <w:rPr>
          <w:rFonts w:ascii="Verdana" w:hAnsi="Verdana"/>
          <w:sz w:val="18"/>
          <w:szCs w:val="18"/>
        </w:rPr>
        <w:t>expressões</w:t>
      </w:r>
      <w:r>
        <w:rPr>
          <w:rFonts w:ascii="Verdana" w:hAnsi="Verdana"/>
          <w:sz w:val="18"/>
          <w:szCs w:val="18"/>
        </w:rPr>
        <w:t>.</w:t>
      </w:r>
    </w:p>
    <w:p w14:paraId="0D8A2698" w14:textId="77777777" w:rsidR="00FE1335" w:rsidRPr="001B7C32" w:rsidRDefault="00FE1335" w:rsidP="00FE1335">
      <w:pPr>
        <w:spacing w:before="1"/>
        <w:ind w:firstLine="851"/>
        <w:jc w:val="both"/>
        <w:rPr>
          <w:rFonts w:ascii="Verdana" w:hAnsi="Verdana"/>
          <w:sz w:val="20"/>
          <w:szCs w:val="20"/>
        </w:rPr>
      </w:pPr>
      <w:r>
        <w:rPr>
          <w:rFonts w:ascii="Verdana" w:hAnsi="Verdana"/>
          <w:sz w:val="20"/>
          <w:szCs w:val="20"/>
        </w:rPr>
        <w:t xml:space="preserve">Portanto, o </w:t>
      </w:r>
      <w:proofErr w:type="spellStart"/>
      <w:r>
        <w:rPr>
          <w:rFonts w:ascii="Verdana" w:hAnsi="Verdana"/>
          <w:i/>
          <w:sz w:val="20"/>
          <w:szCs w:val="20"/>
        </w:rPr>
        <w:t>emotivismo</w:t>
      </w:r>
      <w:proofErr w:type="spellEnd"/>
      <w:r>
        <w:rPr>
          <w:rFonts w:ascii="Verdana" w:hAnsi="Verdana"/>
          <w:sz w:val="20"/>
          <w:szCs w:val="20"/>
        </w:rPr>
        <w:t xml:space="preserve"> está vinculado a força léxicas das expressões, que se constituem de carga emocional adquiridas dentro do contexto histórico e não perceptível para quem é dirigido o discurso. </w:t>
      </w:r>
    </w:p>
    <w:p w14:paraId="07F749BF" w14:textId="2D45B727" w:rsidR="00FE1335" w:rsidRDefault="00FE1335" w:rsidP="00FE1335">
      <w:pPr>
        <w:ind w:firstLine="851"/>
        <w:jc w:val="both"/>
        <w:rPr>
          <w:rFonts w:ascii="Verdana" w:hAnsi="Verdana"/>
          <w:sz w:val="20"/>
          <w:szCs w:val="20"/>
        </w:rPr>
      </w:pPr>
      <w:r>
        <w:rPr>
          <w:rFonts w:ascii="Verdana" w:hAnsi="Verdana"/>
          <w:sz w:val="20"/>
          <w:szCs w:val="20"/>
        </w:rPr>
        <w:t>Para Habermas, em sua Teoria do Consenso da Verdade, as expressões normativas, de normas cogentes e axiologicamente válidas, podem ser validadas de igual modo as expressões empíricas. Assim, as inferências do empirismo se equivalem as expressões normativas</w:t>
      </w:r>
      <w:r w:rsidR="00040F90">
        <w:rPr>
          <w:rFonts w:ascii="Verdana" w:hAnsi="Verdana"/>
          <w:sz w:val="20"/>
          <w:szCs w:val="20"/>
        </w:rPr>
        <w:t xml:space="preserve"> na busca da verdade</w:t>
      </w:r>
      <w:r>
        <w:rPr>
          <w:rFonts w:ascii="Verdana" w:hAnsi="Verdana"/>
          <w:sz w:val="20"/>
          <w:szCs w:val="20"/>
        </w:rPr>
        <w:t xml:space="preserve">. </w:t>
      </w:r>
    </w:p>
    <w:p w14:paraId="34D4E487" w14:textId="77777777" w:rsidR="00FE1335" w:rsidRDefault="00FE1335" w:rsidP="00FE1335">
      <w:pPr>
        <w:ind w:firstLine="851"/>
        <w:jc w:val="both"/>
        <w:rPr>
          <w:rFonts w:ascii="Verdana" w:hAnsi="Verdana"/>
          <w:sz w:val="20"/>
          <w:szCs w:val="20"/>
        </w:rPr>
      </w:pPr>
      <w:r>
        <w:rPr>
          <w:rFonts w:ascii="Verdana" w:hAnsi="Verdana"/>
          <w:sz w:val="20"/>
          <w:szCs w:val="20"/>
        </w:rPr>
        <w:t xml:space="preserve">Habermas opõe a teoria do consenso, de sua autoria, em contraste com as teorias clássicas da verdade, em especial com a Teoria da Correspondência. As teorias clássicas, segundo este autor, são incapazes de solucionar as questões que versam sobre a definição de verdade. Insta frisar que Habermas valida seus argumentos com a discussão a seguir, Habermas </w:t>
      </w:r>
      <w:r>
        <w:rPr>
          <w:rFonts w:ascii="Verdana" w:hAnsi="Verdana"/>
          <w:i/>
          <w:sz w:val="20"/>
          <w:szCs w:val="20"/>
        </w:rPr>
        <w:t xml:space="preserve">apud </w:t>
      </w:r>
      <w:proofErr w:type="spellStart"/>
      <w:r>
        <w:rPr>
          <w:rFonts w:ascii="Verdana" w:hAnsi="Verdana"/>
          <w:sz w:val="20"/>
          <w:szCs w:val="20"/>
        </w:rPr>
        <w:t>Alexy</w:t>
      </w:r>
      <w:proofErr w:type="spellEnd"/>
      <w:r>
        <w:rPr>
          <w:rStyle w:val="Refdenotaderodap"/>
          <w:rFonts w:ascii="Verdana" w:hAnsi="Verdana"/>
        </w:rPr>
        <w:footnoteReference w:id="7"/>
      </w:r>
      <w:r>
        <w:rPr>
          <w:rFonts w:ascii="Verdana" w:hAnsi="Verdana"/>
          <w:sz w:val="20"/>
          <w:szCs w:val="20"/>
        </w:rPr>
        <w:t xml:space="preserve">: </w:t>
      </w:r>
    </w:p>
    <w:p w14:paraId="664FD519" w14:textId="77777777" w:rsidR="00FE1335" w:rsidRDefault="00FE1335" w:rsidP="00FE1335">
      <w:pPr>
        <w:ind w:left="2268"/>
        <w:jc w:val="both"/>
        <w:rPr>
          <w:rFonts w:ascii="Verdana" w:hAnsi="Verdana"/>
          <w:sz w:val="18"/>
          <w:szCs w:val="18"/>
        </w:rPr>
      </w:pPr>
      <w:r w:rsidRPr="009B0431">
        <w:rPr>
          <w:rFonts w:ascii="Verdana" w:hAnsi="Verdana"/>
          <w:sz w:val="18"/>
          <w:szCs w:val="18"/>
        </w:rPr>
        <w:t xml:space="preserve">"eu posso dar um predicado a um objeto, só quando todas as outras pessoas que </w:t>
      </w:r>
      <w:r w:rsidRPr="009B0431">
        <w:rPr>
          <w:rFonts w:ascii="Verdana" w:hAnsi="Verdana"/>
          <w:i/>
          <w:sz w:val="18"/>
          <w:szCs w:val="18"/>
        </w:rPr>
        <w:t xml:space="preserve">puderem </w:t>
      </w:r>
      <w:r w:rsidRPr="009B0431">
        <w:rPr>
          <w:rFonts w:ascii="Verdana" w:hAnsi="Verdana"/>
          <w:sz w:val="18"/>
          <w:szCs w:val="18"/>
        </w:rPr>
        <w:t xml:space="preserve">entrar numa conversa comigo, </w:t>
      </w:r>
      <w:r w:rsidRPr="009B0431">
        <w:rPr>
          <w:rFonts w:ascii="Verdana" w:hAnsi="Verdana"/>
          <w:i/>
          <w:sz w:val="18"/>
          <w:szCs w:val="18"/>
        </w:rPr>
        <w:t xml:space="preserve">atribuírem </w:t>
      </w:r>
      <w:r w:rsidRPr="009B0431">
        <w:rPr>
          <w:rFonts w:ascii="Verdana" w:hAnsi="Verdana"/>
          <w:sz w:val="18"/>
          <w:szCs w:val="18"/>
        </w:rPr>
        <w:t>ao objeto o mesmo predicado. A fim de distingui</w:t>
      </w:r>
      <w:r>
        <w:rPr>
          <w:rFonts w:ascii="Verdana" w:hAnsi="Verdana"/>
          <w:sz w:val="18"/>
          <w:szCs w:val="18"/>
        </w:rPr>
        <w:t>r as afirmações falsas das ver</w:t>
      </w:r>
      <w:r w:rsidRPr="009B0431">
        <w:rPr>
          <w:rFonts w:ascii="Verdana" w:hAnsi="Verdana"/>
          <w:sz w:val="18"/>
          <w:szCs w:val="18"/>
        </w:rPr>
        <w:t xml:space="preserve">dadeiras, eu me refiro ao julgamento dos outros na verdade, ao julgamento de todos os outros com os quais tive uma conversação (incluo aqui, </w:t>
      </w:r>
      <w:proofErr w:type="spellStart"/>
      <w:r w:rsidRPr="009B0431">
        <w:rPr>
          <w:rFonts w:ascii="Verdana" w:hAnsi="Verdana"/>
          <w:sz w:val="18"/>
          <w:szCs w:val="18"/>
        </w:rPr>
        <w:t>contrafatualmente</w:t>
      </w:r>
      <w:proofErr w:type="spellEnd"/>
      <w:r w:rsidRPr="009B0431">
        <w:rPr>
          <w:rFonts w:ascii="Verdana" w:hAnsi="Verdana"/>
          <w:sz w:val="18"/>
          <w:szCs w:val="18"/>
        </w:rPr>
        <w:t xml:space="preserve">, todos os parceiros de discurso que pudesse encontrar se o histórico da minha vida fosse </w:t>
      </w:r>
      <w:proofErr w:type="spellStart"/>
      <w:r w:rsidRPr="009B0431">
        <w:rPr>
          <w:rFonts w:ascii="Verdana" w:hAnsi="Verdana"/>
          <w:sz w:val="18"/>
          <w:szCs w:val="18"/>
        </w:rPr>
        <w:t>co-extensivo</w:t>
      </w:r>
      <w:proofErr w:type="spellEnd"/>
      <w:r w:rsidRPr="009B0431">
        <w:rPr>
          <w:rFonts w:ascii="Verdana" w:hAnsi="Verdana"/>
          <w:sz w:val="18"/>
          <w:szCs w:val="18"/>
        </w:rPr>
        <w:t xml:space="preserve"> com aquele da espécie humana). A condição para a verdade das afirmações é o acordo potencial de </w:t>
      </w:r>
      <w:r w:rsidRPr="009B0431">
        <w:rPr>
          <w:rFonts w:ascii="Verdana" w:hAnsi="Verdana"/>
          <w:i/>
          <w:sz w:val="18"/>
          <w:szCs w:val="18"/>
        </w:rPr>
        <w:t xml:space="preserve">todas as outras </w:t>
      </w:r>
      <w:r w:rsidRPr="009B0431">
        <w:rPr>
          <w:rFonts w:ascii="Verdana" w:hAnsi="Verdana"/>
          <w:sz w:val="18"/>
          <w:szCs w:val="18"/>
        </w:rPr>
        <w:t>pessoas</w:t>
      </w:r>
      <w:r>
        <w:rPr>
          <w:rFonts w:ascii="Verdana" w:hAnsi="Verdana"/>
          <w:sz w:val="18"/>
          <w:szCs w:val="18"/>
        </w:rPr>
        <w:t>”.</w:t>
      </w:r>
    </w:p>
    <w:p w14:paraId="1FAF19EB" w14:textId="77777777" w:rsidR="00FE1335" w:rsidRDefault="00FE1335" w:rsidP="00FE1335">
      <w:pPr>
        <w:ind w:firstLine="851"/>
        <w:jc w:val="both"/>
        <w:rPr>
          <w:rFonts w:ascii="Verdana" w:hAnsi="Verdana"/>
          <w:sz w:val="20"/>
          <w:szCs w:val="20"/>
        </w:rPr>
      </w:pPr>
      <w:r>
        <w:rPr>
          <w:rFonts w:ascii="Verdana" w:hAnsi="Verdana"/>
          <w:sz w:val="20"/>
          <w:szCs w:val="20"/>
        </w:rPr>
        <w:t xml:space="preserve">Em outro sentido é o apregoado pela Teoria da Correspondência da Verdade, uma vez que esta declara que uma propositura somente será verdadeira se </w:t>
      </w:r>
      <w:proofErr w:type="spellStart"/>
      <w:r>
        <w:rPr>
          <w:rFonts w:ascii="Verdana" w:hAnsi="Verdana"/>
          <w:sz w:val="20"/>
          <w:szCs w:val="20"/>
        </w:rPr>
        <w:t>faticamente</w:t>
      </w:r>
      <w:proofErr w:type="spellEnd"/>
      <w:r>
        <w:rPr>
          <w:rFonts w:ascii="Verdana" w:hAnsi="Verdana"/>
          <w:sz w:val="20"/>
          <w:szCs w:val="20"/>
        </w:rPr>
        <w:t xml:space="preserve"> assim se apresentar, ou seja, demanda a existência do fato concreto. Conclui-se que a correlação entre a sentença e o fato é a verdade.</w:t>
      </w:r>
    </w:p>
    <w:p w14:paraId="1B820D30" w14:textId="77777777" w:rsidR="00FE1335" w:rsidRDefault="00FE1335" w:rsidP="00FE1335">
      <w:pPr>
        <w:ind w:firstLine="851"/>
        <w:jc w:val="both"/>
        <w:rPr>
          <w:rFonts w:ascii="Verdana" w:hAnsi="Verdana"/>
          <w:sz w:val="20"/>
          <w:szCs w:val="20"/>
        </w:rPr>
      </w:pPr>
      <w:r>
        <w:rPr>
          <w:rFonts w:ascii="Verdana" w:hAnsi="Verdana"/>
          <w:sz w:val="20"/>
          <w:szCs w:val="20"/>
        </w:rPr>
        <w:t xml:space="preserve">No primeiro momento não merece reparos a Teoria da Correspondência da Verdade, pois que é simples entendimento que o fato deve corresponder ao que existe. Porém, a dificuldade se apresenta quanto a identificar a correspondência da proposição com o fato, ou seja, o que é o fato para que a sentença seja verdadeira. </w:t>
      </w:r>
      <w:proofErr w:type="spellStart"/>
      <w:r>
        <w:rPr>
          <w:rFonts w:ascii="Verdana" w:hAnsi="Verdana"/>
          <w:sz w:val="20"/>
          <w:szCs w:val="20"/>
        </w:rPr>
        <w:t>Alexy</w:t>
      </w:r>
      <w:proofErr w:type="spellEnd"/>
      <w:r>
        <w:rPr>
          <w:rStyle w:val="Refdenotaderodap"/>
          <w:rFonts w:ascii="Verdana" w:hAnsi="Verdana"/>
        </w:rPr>
        <w:footnoteReference w:id="8"/>
      </w:r>
      <w:r>
        <w:rPr>
          <w:rFonts w:ascii="Verdana" w:hAnsi="Verdana"/>
          <w:sz w:val="20"/>
          <w:szCs w:val="20"/>
        </w:rPr>
        <w:t xml:space="preserve"> discorre:</w:t>
      </w:r>
    </w:p>
    <w:p w14:paraId="6740A27B" w14:textId="77777777" w:rsidR="00FE1335" w:rsidRPr="003E1B90" w:rsidRDefault="00FE1335" w:rsidP="00FE1335">
      <w:pPr>
        <w:spacing w:line="240" w:lineRule="auto"/>
        <w:ind w:left="2268"/>
        <w:jc w:val="both"/>
        <w:rPr>
          <w:rFonts w:ascii="Verdana" w:hAnsi="Verdana"/>
          <w:sz w:val="18"/>
          <w:szCs w:val="18"/>
        </w:rPr>
      </w:pPr>
      <w:r w:rsidRPr="003E1B90">
        <w:rPr>
          <w:rFonts w:ascii="Verdana" w:hAnsi="Verdana"/>
          <w:sz w:val="18"/>
          <w:szCs w:val="18"/>
        </w:rPr>
        <w:t xml:space="preserve">É esse exatamente o ponto a que Habermas se dedica. Juntamente com </w:t>
      </w:r>
      <w:proofErr w:type="spellStart"/>
      <w:r w:rsidRPr="003E1B90">
        <w:rPr>
          <w:rFonts w:ascii="Verdana" w:hAnsi="Verdana"/>
          <w:sz w:val="18"/>
          <w:szCs w:val="18"/>
        </w:rPr>
        <w:t>Strawson</w:t>
      </w:r>
      <w:proofErr w:type="spellEnd"/>
      <w:r w:rsidRPr="003E1B90">
        <w:rPr>
          <w:rFonts w:ascii="Verdana" w:hAnsi="Verdana"/>
          <w:sz w:val="18"/>
          <w:szCs w:val="18"/>
        </w:rPr>
        <w:t xml:space="preserve">, ele faz uma distinção entre os fatos e os objetos da experiência. </w:t>
      </w:r>
      <w:r w:rsidRPr="00FE1335">
        <w:rPr>
          <w:rFonts w:ascii="Verdana" w:hAnsi="Verdana"/>
          <w:sz w:val="18"/>
          <w:szCs w:val="18"/>
          <w:lang w:val="en-US"/>
        </w:rPr>
        <w:t xml:space="preserve">"Facts are what statements (when true) state; they are not what statements are about. </w:t>
      </w:r>
      <w:r w:rsidRPr="005C5A2F">
        <w:rPr>
          <w:rFonts w:ascii="Verdana" w:hAnsi="Verdana"/>
          <w:sz w:val="18"/>
          <w:szCs w:val="18"/>
          <w:lang w:val="en-US"/>
        </w:rPr>
        <w:t>They are not, like things or happenings on the face of the globe, witnessed or heard or seen...</w:t>
      </w:r>
      <w:proofErr w:type="gramStart"/>
      <w:r w:rsidRPr="00FE1335">
        <w:rPr>
          <w:rFonts w:ascii="Verdana" w:hAnsi="Verdana"/>
          <w:sz w:val="18"/>
          <w:szCs w:val="18"/>
          <w:lang w:val="en-US"/>
        </w:rPr>
        <w:t>”.</w:t>
      </w:r>
      <w:proofErr w:type="gramEnd"/>
      <w:r w:rsidRPr="005C5A2F">
        <w:rPr>
          <w:rFonts w:ascii="Verdana" w:hAnsi="Verdana"/>
          <w:sz w:val="18"/>
          <w:szCs w:val="18"/>
          <w:lang w:val="en-US"/>
        </w:rPr>
        <w:t xml:space="preserve"> </w:t>
      </w:r>
      <w:r w:rsidRPr="003E1B90">
        <w:rPr>
          <w:rFonts w:ascii="Verdana" w:hAnsi="Verdana"/>
          <w:sz w:val="18"/>
          <w:szCs w:val="18"/>
        </w:rPr>
        <w:t xml:space="preserve">Os objetos da experiência existem no mundo. Em contraste, como diz </w:t>
      </w:r>
      <w:proofErr w:type="spellStart"/>
      <w:r w:rsidRPr="003E1B90">
        <w:rPr>
          <w:rFonts w:ascii="Verdana" w:hAnsi="Verdana"/>
          <w:sz w:val="18"/>
          <w:szCs w:val="18"/>
        </w:rPr>
        <w:t>Patzig</w:t>
      </w:r>
      <w:proofErr w:type="spellEnd"/>
      <w:r w:rsidRPr="003E1B90">
        <w:rPr>
          <w:rFonts w:ascii="Verdana" w:hAnsi="Verdana"/>
          <w:sz w:val="18"/>
          <w:szCs w:val="18"/>
        </w:rPr>
        <w:t>, "Fatos não são primeiro o que são e, em segundo lugar, além disso, são o que é representado pelas sentenças verdadeiras"</w:t>
      </w:r>
      <w:r>
        <w:rPr>
          <w:rFonts w:ascii="Verdana" w:hAnsi="Verdana"/>
          <w:sz w:val="18"/>
          <w:szCs w:val="18"/>
        </w:rPr>
        <w:t xml:space="preserve">. </w:t>
      </w:r>
      <w:r w:rsidRPr="003E1B90">
        <w:rPr>
          <w:rFonts w:ascii="Verdana" w:hAnsi="Verdana"/>
          <w:sz w:val="18"/>
          <w:szCs w:val="18"/>
        </w:rPr>
        <w:t>"Sem sentenças não pode... haver fatos; os fatos dependem essencialmente da linguagem."</w:t>
      </w:r>
    </w:p>
    <w:p w14:paraId="35A643CB" w14:textId="21F433D3" w:rsidR="00FE1335" w:rsidRPr="008866EE" w:rsidRDefault="00FE1335" w:rsidP="00D9291D">
      <w:pPr>
        <w:spacing w:before="9" w:line="240" w:lineRule="auto"/>
        <w:ind w:firstLine="851"/>
        <w:jc w:val="both"/>
        <w:rPr>
          <w:rFonts w:ascii="Verdana" w:hAnsi="Verdana"/>
          <w:sz w:val="20"/>
          <w:szCs w:val="20"/>
        </w:rPr>
      </w:pPr>
      <w:r>
        <w:rPr>
          <w:rFonts w:ascii="Verdana" w:hAnsi="Verdana"/>
          <w:sz w:val="20"/>
          <w:szCs w:val="20"/>
        </w:rPr>
        <w:t>Conclui-se que os fatos não são comparados aos objetos, em face da concretude destes. Tal assertiva leva Habermas a criticar a Teoria da Correspondência da Verdade, pois as expressões devem se subordinar aos fatos, e não o inverso. Os fatos, de uma banda, necessitam da linguagem, enquanto, em outra vertente, a verdade das proposições depende dos fatos.</w:t>
      </w:r>
    </w:p>
    <w:p w14:paraId="0F1989D4" w14:textId="142406CA" w:rsidR="00317F0C" w:rsidRPr="00FE1335" w:rsidRDefault="00FE1335" w:rsidP="00FE1335">
      <w:pPr>
        <w:spacing w:line="240" w:lineRule="auto"/>
        <w:rPr>
          <w:rFonts w:ascii="Verdana" w:hAnsi="Verdana" w:cs="Arial"/>
          <w:b/>
          <w:sz w:val="20"/>
          <w:szCs w:val="20"/>
        </w:rPr>
      </w:pPr>
      <w:r>
        <w:rPr>
          <w:rFonts w:ascii="Verdana" w:hAnsi="Verdana" w:cs="Arial"/>
          <w:b/>
          <w:sz w:val="20"/>
          <w:szCs w:val="20"/>
        </w:rPr>
        <w:t xml:space="preserve">2. </w:t>
      </w:r>
      <w:r w:rsidR="00317F0C" w:rsidRPr="00FE1335">
        <w:rPr>
          <w:rFonts w:ascii="Verdana" w:hAnsi="Verdana" w:cs="Arial"/>
          <w:b/>
          <w:sz w:val="20"/>
          <w:szCs w:val="20"/>
        </w:rPr>
        <w:t>Constitucionalismo e direitos fundamentais</w:t>
      </w:r>
    </w:p>
    <w:p w14:paraId="61C939F8" w14:textId="77777777" w:rsidR="00317F0C" w:rsidRPr="00C94181" w:rsidRDefault="00317F0C" w:rsidP="006770A4">
      <w:pPr>
        <w:spacing w:line="240" w:lineRule="auto"/>
        <w:ind w:firstLine="851"/>
        <w:contextualSpacing/>
        <w:jc w:val="both"/>
        <w:rPr>
          <w:rStyle w:val="normaltextrun"/>
          <w:rFonts w:ascii="Verdana" w:hAnsi="Verdana" w:cs="Arial"/>
          <w:color w:val="000000"/>
          <w:sz w:val="20"/>
          <w:szCs w:val="20"/>
          <w:shd w:val="clear" w:color="auto" w:fill="FFFFFF"/>
        </w:rPr>
      </w:pPr>
      <w:proofErr w:type="spellStart"/>
      <w:r w:rsidRPr="00C94181">
        <w:rPr>
          <w:rFonts w:ascii="Verdana" w:hAnsi="Verdana" w:cs="Arial"/>
          <w:sz w:val="20"/>
          <w:szCs w:val="20"/>
        </w:rPr>
        <w:lastRenderedPageBreak/>
        <w:t>Ferrajoli</w:t>
      </w:r>
      <w:proofErr w:type="spellEnd"/>
      <w:r w:rsidRPr="00C94181">
        <w:rPr>
          <w:rStyle w:val="Refdenotaderodap"/>
          <w:rFonts w:ascii="Verdana" w:hAnsi="Verdana" w:cs="Arial"/>
          <w:sz w:val="20"/>
          <w:szCs w:val="20"/>
        </w:rPr>
        <w:footnoteReference w:id="9"/>
      </w:r>
      <w:r w:rsidRPr="00C94181">
        <w:rPr>
          <w:rFonts w:ascii="Verdana" w:hAnsi="Verdana" w:cs="Arial"/>
          <w:sz w:val="20"/>
          <w:szCs w:val="20"/>
        </w:rPr>
        <w:t xml:space="preserve"> sustenta que a</w:t>
      </w:r>
      <w:r w:rsidRPr="00C94181">
        <w:rPr>
          <w:rStyle w:val="normaltextrun"/>
          <w:rFonts w:ascii="Verdana" w:hAnsi="Verdana" w:cs="Arial"/>
          <w:color w:val="000000"/>
          <w:sz w:val="20"/>
          <w:szCs w:val="20"/>
          <w:shd w:val="clear" w:color="auto" w:fill="FFFFFF"/>
        </w:rPr>
        <w:t xml:space="preserve"> democracia constitucional teve uma mudança de paradigma, acerca do papel do direito, nos últimos 50 anos, após a segunda guerra mundial, redescobrindo-se o significado da “constituição” como limite e vínculo aos poderes públicos, especialmente pelo disposto no artigo 16 da Declaração de Direitos do Homem de 1789: “Toda sociedade que não assegure a garantia dos direitos nem a separação dos poderes não têm constituição”:</w:t>
      </w:r>
    </w:p>
    <w:p w14:paraId="7FC1C285" w14:textId="77777777" w:rsidR="00317F0C" w:rsidRPr="00E60AC8" w:rsidRDefault="00317F0C" w:rsidP="006770A4">
      <w:pPr>
        <w:pStyle w:val="paragraph"/>
        <w:spacing w:before="0" w:beforeAutospacing="0" w:after="120" w:afterAutospacing="0"/>
        <w:ind w:left="2268"/>
        <w:contextualSpacing/>
        <w:jc w:val="both"/>
        <w:textAlignment w:val="baseline"/>
        <w:rPr>
          <w:rFonts w:ascii="Verdana" w:hAnsi="Verdana" w:cs="Arial"/>
          <w:sz w:val="18"/>
          <w:szCs w:val="18"/>
          <w:lang w:val="es-ES_tradnl"/>
        </w:rPr>
      </w:pPr>
      <w:r w:rsidRPr="00E60AC8">
        <w:rPr>
          <w:rStyle w:val="spellingerror"/>
          <w:rFonts w:ascii="Verdana" w:hAnsi="Verdana" w:cs="Arial"/>
          <w:sz w:val="18"/>
          <w:szCs w:val="18"/>
          <w:lang w:val="es-ES_tradnl"/>
        </w:rPr>
        <w:t xml:space="preserve">Gracias </w:t>
      </w:r>
      <w:r w:rsidRPr="00E60AC8">
        <w:rPr>
          <w:rStyle w:val="normaltextrun"/>
          <w:rFonts w:ascii="Verdana" w:hAnsi="Verdana" w:cs="Arial"/>
          <w:sz w:val="18"/>
          <w:szCs w:val="18"/>
          <w:lang w:val="es-ES_tradnl"/>
        </w:rPr>
        <w:t xml:space="preserve">a </w:t>
      </w:r>
      <w:r w:rsidRPr="00E60AC8">
        <w:rPr>
          <w:rStyle w:val="spellingerror"/>
          <w:rFonts w:ascii="Verdana" w:hAnsi="Verdana" w:cs="Arial"/>
          <w:sz w:val="18"/>
          <w:szCs w:val="18"/>
          <w:lang w:val="es-ES_tradnl"/>
        </w:rPr>
        <w:t xml:space="preserve">la </w:t>
      </w:r>
      <w:proofErr w:type="spellStart"/>
      <w:r w:rsidRPr="00E60AC8">
        <w:rPr>
          <w:rStyle w:val="normaltextrun"/>
          <w:rFonts w:ascii="Verdana" w:hAnsi="Verdana" w:cs="Arial"/>
          <w:sz w:val="18"/>
          <w:szCs w:val="18"/>
          <w:lang w:val="es-ES_tradnl"/>
        </w:rPr>
        <w:t>garantia</w:t>
      </w:r>
      <w:proofErr w:type="spellEnd"/>
      <w:r w:rsidRPr="00E60AC8">
        <w:rPr>
          <w:rStyle w:val="normaltextrun"/>
          <w:rFonts w:ascii="Verdana" w:hAnsi="Verdana" w:cs="Arial"/>
          <w:sz w:val="18"/>
          <w:szCs w:val="18"/>
          <w:lang w:val="es-ES_tradnl"/>
        </w:rPr>
        <w:t xml:space="preserve"> ilustrada antes de </w:t>
      </w:r>
      <w:r w:rsidRPr="00E60AC8">
        <w:rPr>
          <w:rStyle w:val="spellingerror"/>
          <w:rFonts w:ascii="Verdana" w:hAnsi="Verdana" w:cs="Arial"/>
          <w:sz w:val="18"/>
          <w:szCs w:val="18"/>
          <w:lang w:val="es-ES_tradnl"/>
        </w:rPr>
        <w:t xml:space="preserve">la </w:t>
      </w:r>
      <w:r w:rsidRPr="00E60AC8">
        <w:rPr>
          <w:rStyle w:val="normaltextrun"/>
          <w:rFonts w:ascii="Verdana" w:hAnsi="Verdana" w:cs="Arial"/>
          <w:sz w:val="18"/>
          <w:szCs w:val="18"/>
          <w:lang w:val="es-ES_tradnl"/>
        </w:rPr>
        <w:t xml:space="preserve">rigidez constitucional, </w:t>
      </w:r>
      <w:r w:rsidRPr="00E60AC8">
        <w:rPr>
          <w:rStyle w:val="spellingerror"/>
          <w:rFonts w:ascii="Verdana" w:hAnsi="Verdana" w:cs="Arial"/>
          <w:sz w:val="18"/>
          <w:szCs w:val="18"/>
          <w:lang w:val="es-ES_tradnl"/>
        </w:rPr>
        <w:t xml:space="preserve">la </w:t>
      </w:r>
      <w:proofErr w:type="spellStart"/>
      <w:r w:rsidRPr="00E60AC8">
        <w:rPr>
          <w:rStyle w:val="spellingerror"/>
          <w:rFonts w:ascii="Verdana" w:hAnsi="Verdana" w:cs="Arial"/>
          <w:sz w:val="18"/>
          <w:szCs w:val="18"/>
          <w:lang w:val="es-ES_tradnl"/>
        </w:rPr>
        <w:t>legalidade</w:t>
      </w:r>
      <w:proofErr w:type="spellEnd"/>
      <w:r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 xml:space="preserve">cambia de </w:t>
      </w:r>
      <w:r w:rsidRPr="00E60AC8">
        <w:rPr>
          <w:rStyle w:val="spellingerror"/>
          <w:rFonts w:ascii="Verdana" w:hAnsi="Verdana" w:cs="Arial"/>
          <w:sz w:val="18"/>
          <w:szCs w:val="18"/>
          <w:lang w:val="es-ES_tradnl"/>
        </w:rPr>
        <w:t>naturaleza</w:t>
      </w:r>
      <w:r w:rsidRPr="00E60AC8">
        <w:rPr>
          <w:rStyle w:val="normaltextrun"/>
          <w:rFonts w:ascii="Verdana" w:hAnsi="Verdana" w:cs="Arial"/>
          <w:sz w:val="18"/>
          <w:szCs w:val="18"/>
          <w:lang w:val="es-ES_tradnl"/>
        </w:rPr>
        <w:t xml:space="preserve">: no es </w:t>
      </w:r>
      <w:r w:rsidRPr="00E60AC8">
        <w:rPr>
          <w:rStyle w:val="spellingerror"/>
          <w:rFonts w:ascii="Verdana" w:hAnsi="Verdana" w:cs="Arial"/>
          <w:sz w:val="18"/>
          <w:szCs w:val="18"/>
          <w:lang w:val="es-ES_tradnl"/>
        </w:rPr>
        <w:t xml:space="preserve">sólo </w:t>
      </w:r>
      <w:r w:rsidRPr="00E60AC8">
        <w:rPr>
          <w:rStyle w:val="normaltextrun"/>
          <w:rFonts w:ascii="Verdana" w:hAnsi="Verdana" w:cs="Arial"/>
          <w:sz w:val="18"/>
          <w:szCs w:val="18"/>
          <w:lang w:val="es-ES_tradnl"/>
        </w:rPr>
        <w:t>condicionante y disciplinante, sino que</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ella</w:t>
      </w:r>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misma</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es condicionada y disciplinada por vínculos jurídicos 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son</w:t>
      </w:r>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formales</w:t>
      </w:r>
      <w:r w:rsidRPr="00E60AC8">
        <w:rPr>
          <w:rStyle w:val="normaltextrun"/>
          <w:rFonts w:ascii="Verdana" w:hAnsi="Verdana" w:cs="Arial"/>
          <w:sz w:val="18"/>
          <w:szCs w:val="18"/>
          <w:lang w:val="es-ES_tradnl"/>
        </w:rPr>
        <w:t>, sino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también</w:t>
      </w:r>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sustanciales</w:t>
      </w:r>
      <w:r w:rsidRPr="00E60AC8">
        <w:rPr>
          <w:rStyle w:val="normaltextrun"/>
          <w:rFonts w:ascii="Verdana" w:hAnsi="Verdana" w:cs="Arial"/>
          <w:sz w:val="18"/>
          <w:szCs w:val="18"/>
          <w:lang w:val="es-ES_tradnl"/>
        </w:rPr>
        <w:t>;</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ya</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no es</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simplemente</w:t>
      </w:r>
      <w:r w:rsidR="001F26BB" w:rsidRPr="00E60AC8">
        <w:rPr>
          <w:rStyle w:val="spellingerror"/>
          <w:rFonts w:ascii="Verdana" w:hAnsi="Verdana" w:cs="Arial"/>
          <w:sz w:val="18"/>
          <w:szCs w:val="18"/>
          <w:lang w:val="es-ES_tradnl"/>
        </w:rPr>
        <w:t xml:space="preserve"> </w:t>
      </w:r>
      <w:proofErr w:type="spellStart"/>
      <w:r w:rsidR="001F26BB" w:rsidRPr="00E60AC8">
        <w:rPr>
          <w:rStyle w:val="spellingerror"/>
          <w:rFonts w:ascii="Verdana" w:hAnsi="Verdana" w:cs="Arial"/>
          <w:sz w:val="18"/>
          <w:szCs w:val="18"/>
          <w:lang w:val="es-ES_tradnl"/>
        </w:rPr>
        <w:t>um</w:t>
      </w:r>
      <w:proofErr w:type="spellEnd"/>
      <w:r w:rsidR="001F26BB" w:rsidRPr="00E60AC8">
        <w:rPr>
          <w:rStyle w:val="spellingerror"/>
          <w:rFonts w:ascii="Verdana" w:hAnsi="Verdana" w:cs="Arial"/>
          <w:sz w:val="18"/>
          <w:szCs w:val="18"/>
          <w:lang w:val="es-ES_tradnl"/>
        </w:rPr>
        <w:t xml:space="preserve"> </w:t>
      </w:r>
      <w:proofErr w:type="spellStart"/>
      <w:r w:rsidR="001F26BB" w:rsidRPr="00E60AC8">
        <w:rPr>
          <w:rStyle w:val="spellingerror"/>
          <w:rFonts w:ascii="Verdana" w:hAnsi="Verdana" w:cs="Arial"/>
          <w:sz w:val="18"/>
          <w:szCs w:val="18"/>
          <w:lang w:val="es-ES_tradnl"/>
        </w:rPr>
        <w:t>produto</w:t>
      </w:r>
      <w:proofErr w:type="spellEnd"/>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de</w:t>
      </w:r>
      <w:r w:rsidR="001F26BB" w:rsidRPr="00E60AC8">
        <w:rPr>
          <w:rStyle w:val="normaltextrun"/>
          <w:rFonts w:ascii="Verdana" w:hAnsi="Verdana" w:cs="Arial"/>
          <w:sz w:val="18"/>
          <w:szCs w:val="18"/>
          <w:lang w:val="es-ES_tradnl"/>
        </w:rPr>
        <w:t>l</w:t>
      </w:r>
      <w:r w:rsidRPr="00E60AC8">
        <w:rPr>
          <w:rStyle w:val="normaltextrun"/>
          <w:rFonts w:ascii="Verdana" w:hAnsi="Verdana" w:cs="Arial"/>
          <w:sz w:val="18"/>
          <w:szCs w:val="18"/>
          <w:lang w:val="es-ES_tradnl"/>
        </w:rPr>
        <w:t xml:space="preserve"> legislador, sino que</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también</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es</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proyección</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jurídica de</w:t>
      </w:r>
      <w:r w:rsidR="001F26BB" w:rsidRPr="00E60AC8">
        <w:rPr>
          <w:rStyle w:val="normaltextrun"/>
          <w:rFonts w:ascii="Verdana" w:hAnsi="Verdana" w:cs="Arial"/>
          <w:sz w:val="18"/>
          <w:szCs w:val="18"/>
          <w:lang w:val="es-ES_tradnl"/>
        </w:rPr>
        <w:t xml:space="preserve">l </w:t>
      </w:r>
      <w:r w:rsidRPr="00E60AC8">
        <w:rPr>
          <w:rStyle w:val="spellingerror"/>
          <w:rFonts w:ascii="Verdana" w:hAnsi="Verdana" w:cs="Arial"/>
          <w:sz w:val="18"/>
          <w:szCs w:val="18"/>
          <w:lang w:val="es-ES_tradnl"/>
        </w:rPr>
        <w:t>derecho</w:t>
      </w:r>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mismo</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y por</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ende</w:t>
      </w:r>
      <w:r w:rsidR="001F26BB" w:rsidRPr="00E60AC8">
        <w:rPr>
          <w:rStyle w:val="spellingerror"/>
          <w:rFonts w:ascii="Verdana" w:hAnsi="Verdana" w:cs="Arial"/>
          <w:sz w:val="18"/>
          <w:szCs w:val="18"/>
          <w:lang w:val="es-ES_tradnl"/>
        </w:rPr>
        <w:t xml:space="preserve"> limite </w:t>
      </w:r>
      <w:r w:rsidRPr="00E60AC8">
        <w:rPr>
          <w:rStyle w:val="normaltextrun"/>
          <w:rFonts w:ascii="Verdana" w:hAnsi="Verdana" w:cs="Arial"/>
          <w:sz w:val="18"/>
          <w:szCs w:val="18"/>
          <w:lang w:val="es-ES_tradnl"/>
        </w:rPr>
        <w:t>y vínculo</w:t>
      </w:r>
      <w:r w:rsidR="001F26BB" w:rsidRPr="00E60AC8">
        <w:rPr>
          <w:rStyle w:val="normaltextrun"/>
          <w:rFonts w:ascii="Verdana" w:hAnsi="Verdana" w:cs="Arial"/>
          <w:sz w:val="18"/>
          <w:szCs w:val="18"/>
          <w:lang w:val="es-ES_tradnl"/>
        </w:rPr>
        <w:t xml:space="preserve"> </w:t>
      </w:r>
      <w:r w:rsidRPr="00E60AC8">
        <w:rPr>
          <w:rStyle w:val="normaltextrun"/>
          <w:rFonts w:ascii="Verdana" w:hAnsi="Verdana" w:cs="Arial"/>
          <w:sz w:val="18"/>
          <w:szCs w:val="18"/>
          <w:lang w:val="es-ES_tradnl"/>
        </w:rPr>
        <w:t>para</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el</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Legislador. De</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ahí</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que</w:t>
      </w:r>
      <w:r w:rsidR="001F26BB" w:rsidRPr="00E60AC8">
        <w:rPr>
          <w:rStyle w:val="normaltextrun"/>
          <w:rFonts w:ascii="Verdana" w:hAnsi="Verdana" w:cs="Arial"/>
          <w:sz w:val="18"/>
          <w:szCs w:val="18"/>
          <w:lang w:val="es-ES_tradnl"/>
        </w:rPr>
        <w:t xml:space="preserve"> </w:t>
      </w:r>
      <w:proofErr w:type="spellStart"/>
      <w:r w:rsidRPr="00E60AC8">
        <w:rPr>
          <w:rStyle w:val="spellingerror"/>
          <w:rFonts w:ascii="Verdana" w:hAnsi="Verdana" w:cs="Arial"/>
          <w:sz w:val="18"/>
          <w:szCs w:val="18"/>
          <w:lang w:val="es-ES_tradnl"/>
        </w:rPr>
        <w:t>eI</w:t>
      </w:r>
      <w:proofErr w:type="spellEnd"/>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derecho</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resulta</w:t>
      </w:r>
      <w:r w:rsidR="001F26BB" w:rsidRPr="00E60AC8">
        <w:rPr>
          <w:rStyle w:val="normaltextrun"/>
          <w:rFonts w:ascii="Verdana" w:hAnsi="Verdana" w:cs="Arial"/>
          <w:sz w:val="18"/>
          <w:szCs w:val="18"/>
          <w:lang w:val="es-ES_tradnl"/>
        </w:rPr>
        <w:t xml:space="preserve"> </w:t>
      </w:r>
      <w:proofErr w:type="spellStart"/>
      <w:r w:rsidRPr="00E60AC8">
        <w:rPr>
          <w:rStyle w:val="spellingerror"/>
          <w:rFonts w:ascii="Verdana" w:hAnsi="Verdana" w:cs="Arial"/>
          <w:sz w:val="18"/>
          <w:szCs w:val="18"/>
          <w:lang w:val="es-ES_tradnl"/>
        </w:rPr>
        <w:t>positivizado</w:t>
      </w:r>
      <w:proofErr w:type="spellEnd"/>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sólo</w:t>
      </w:r>
      <w:r w:rsidR="001F26BB" w:rsidRPr="00E60AC8">
        <w:rPr>
          <w:rStyle w:val="spellingerror"/>
          <w:rFonts w:ascii="Verdana" w:hAnsi="Verdana" w:cs="Arial"/>
          <w:sz w:val="18"/>
          <w:szCs w:val="18"/>
          <w:lang w:val="es-ES_tradnl"/>
        </w:rPr>
        <w:t xml:space="preserve"> </w:t>
      </w:r>
      <w:proofErr w:type="spellStart"/>
      <w:r w:rsidR="001F26BB" w:rsidRPr="00E60AC8">
        <w:rPr>
          <w:rStyle w:val="spellingerror"/>
          <w:rFonts w:ascii="Verdana" w:hAnsi="Verdana" w:cs="Arial"/>
          <w:sz w:val="18"/>
          <w:szCs w:val="18"/>
          <w:lang w:val="es-ES_tradnl"/>
        </w:rPr>
        <w:t>em</w:t>
      </w:r>
      <w:proofErr w:type="spellEnd"/>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su</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«ser», es</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decir</w:t>
      </w:r>
      <w:r w:rsidRPr="00E60AC8">
        <w:rPr>
          <w:rStyle w:val="normaltextrun"/>
          <w:rFonts w:ascii="Verdana" w:hAnsi="Verdana" w:cs="Arial"/>
          <w:sz w:val="18"/>
          <w:szCs w:val="18"/>
          <w:lang w:val="es-ES_tradnl"/>
        </w:rPr>
        <w:t>,</w:t>
      </w:r>
      <w:r w:rsidR="001F26BB" w:rsidRPr="00E60AC8">
        <w:rPr>
          <w:rStyle w:val="normaltextrun"/>
          <w:rFonts w:ascii="Verdana" w:hAnsi="Verdana" w:cs="Arial"/>
          <w:sz w:val="18"/>
          <w:szCs w:val="18"/>
          <w:lang w:val="es-ES_tradnl"/>
        </w:rPr>
        <w:t xml:space="preserve"> </w:t>
      </w:r>
      <w:proofErr w:type="spellStart"/>
      <w:r w:rsidR="001F26BB" w:rsidRPr="00E60AC8">
        <w:rPr>
          <w:rStyle w:val="spellingerror"/>
          <w:rFonts w:ascii="Verdana" w:hAnsi="Verdana" w:cs="Arial"/>
          <w:sz w:val="18"/>
          <w:szCs w:val="18"/>
          <w:lang w:val="es-ES_tradnl"/>
        </w:rPr>
        <w:t>em</w:t>
      </w:r>
      <w:proofErr w:type="spellEnd"/>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su</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w:t>
      </w:r>
      <w:r w:rsidRPr="00E60AC8">
        <w:rPr>
          <w:rStyle w:val="spellingerror"/>
          <w:rFonts w:ascii="Verdana" w:hAnsi="Verdana" w:cs="Arial"/>
          <w:sz w:val="18"/>
          <w:szCs w:val="18"/>
          <w:lang w:val="es-ES_tradnl"/>
        </w:rPr>
        <w:t>existencia</w:t>
      </w:r>
      <w:r w:rsidRPr="00E60AC8">
        <w:rPr>
          <w:rStyle w:val="normaltextrun"/>
          <w:rFonts w:ascii="Verdana" w:hAnsi="Verdana" w:cs="Arial"/>
          <w:sz w:val="18"/>
          <w:szCs w:val="18"/>
          <w:lang w:val="es-ES_tradnl"/>
        </w:rPr>
        <w:t>», sino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también</w:t>
      </w:r>
      <w:r w:rsidR="001F26BB" w:rsidRPr="00E60AC8">
        <w:rPr>
          <w:rStyle w:val="spellingerror"/>
          <w:rFonts w:ascii="Verdana" w:hAnsi="Verdana" w:cs="Arial"/>
          <w:sz w:val="18"/>
          <w:szCs w:val="18"/>
          <w:lang w:val="es-ES_tradnl"/>
        </w:rPr>
        <w:t xml:space="preserve"> </w:t>
      </w:r>
      <w:proofErr w:type="spellStart"/>
      <w:r w:rsidR="001F26BB" w:rsidRPr="00E60AC8">
        <w:rPr>
          <w:rStyle w:val="spellingerror"/>
          <w:rFonts w:ascii="Verdana" w:hAnsi="Verdana" w:cs="Arial"/>
          <w:sz w:val="18"/>
          <w:szCs w:val="18"/>
          <w:lang w:val="es-ES_tradnl"/>
        </w:rPr>
        <w:t>em</w:t>
      </w:r>
      <w:proofErr w:type="spellEnd"/>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su</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w:t>
      </w:r>
      <w:r w:rsidRPr="00E60AC8">
        <w:rPr>
          <w:rStyle w:val="spellingerror"/>
          <w:rFonts w:ascii="Verdana" w:hAnsi="Verdana" w:cs="Arial"/>
          <w:sz w:val="18"/>
          <w:szCs w:val="18"/>
          <w:lang w:val="es-ES_tradnl"/>
        </w:rPr>
        <w:t>deber</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ser», es</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decir</w:t>
      </w:r>
      <w:r w:rsidRPr="00E60AC8">
        <w:rPr>
          <w:rStyle w:val="normaltextrun"/>
          <w:rFonts w:ascii="Verdana" w:hAnsi="Verdana" w:cs="Arial"/>
          <w:sz w:val="18"/>
          <w:szCs w:val="18"/>
          <w:lang w:val="es-ES_tradnl"/>
        </w:rPr>
        <w:t>,</w:t>
      </w:r>
      <w:r w:rsidR="001F26BB" w:rsidRPr="00E60AC8">
        <w:rPr>
          <w:rStyle w:val="normaltextrun"/>
          <w:rFonts w:ascii="Verdana" w:hAnsi="Verdana" w:cs="Arial"/>
          <w:sz w:val="18"/>
          <w:szCs w:val="18"/>
          <w:lang w:val="es-ES_tradnl"/>
        </w:rPr>
        <w:t xml:space="preserve"> </w:t>
      </w:r>
      <w:proofErr w:type="spellStart"/>
      <w:r w:rsidR="001F26BB" w:rsidRPr="00E60AC8">
        <w:rPr>
          <w:rStyle w:val="spellingerror"/>
          <w:rFonts w:ascii="Verdana" w:hAnsi="Verdana" w:cs="Arial"/>
          <w:sz w:val="18"/>
          <w:szCs w:val="18"/>
          <w:lang w:val="es-ES_tradnl"/>
        </w:rPr>
        <w:t>em</w:t>
      </w:r>
      <w:proofErr w:type="spellEnd"/>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sus condiciones de «validez»;</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ya</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sólo</w:t>
      </w:r>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el</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w:t>
      </w:r>
      <w:r w:rsidRPr="00E60AC8">
        <w:rPr>
          <w:rStyle w:val="spellingerror"/>
          <w:rFonts w:ascii="Verdana" w:hAnsi="Verdana" w:cs="Arial"/>
          <w:sz w:val="18"/>
          <w:szCs w:val="18"/>
          <w:lang w:val="es-ES_tradnl"/>
        </w:rPr>
        <w:t>quién</w:t>
      </w:r>
      <w:r w:rsidRPr="00E60AC8">
        <w:rPr>
          <w:rStyle w:val="normaltextrun"/>
          <w:rFonts w:ascii="Verdana" w:hAnsi="Verdana" w:cs="Arial"/>
          <w:sz w:val="18"/>
          <w:szCs w:val="18"/>
          <w:lang w:val="es-ES_tradnl"/>
        </w:rPr>
        <w:t>» y</w:t>
      </w:r>
      <w:r w:rsidR="001F26BB" w:rsidRPr="00E60AC8">
        <w:rPr>
          <w:rStyle w:val="normaltextrun"/>
          <w:rFonts w:ascii="Verdana" w:hAnsi="Verdana" w:cs="Arial"/>
          <w:sz w:val="18"/>
          <w:szCs w:val="18"/>
          <w:lang w:val="es-ES_tradnl"/>
        </w:rPr>
        <w:t xml:space="preserve"> </w:t>
      </w:r>
      <w:proofErr w:type="spellStart"/>
      <w:r w:rsidRPr="00E60AC8">
        <w:rPr>
          <w:rStyle w:val="spellingerror"/>
          <w:rFonts w:ascii="Verdana" w:hAnsi="Verdana" w:cs="Arial"/>
          <w:sz w:val="18"/>
          <w:szCs w:val="18"/>
          <w:lang w:val="es-ES_tradnl"/>
        </w:rPr>
        <w:t>eI</w:t>
      </w:r>
      <w:proofErr w:type="spellEnd"/>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«c</w:t>
      </w:r>
      <w:r w:rsidR="001F26BB" w:rsidRPr="00E60AC8">
        <w:rPr>
          <w:rStyle w:val="normaltextrun"/>
          <w:rFonts w:ascii="Verdana" w:hAnsi="Verdana" w:cs="Arial"/>
          <w:sz w:val="18"/>
          <w:szCs w:val="18"/>
          <w:lang w:val="es-ES_tradnl"/>
        </w:rPr>
        <w:t>o</w:t>
      </w:r>
      <w:r w:rsidRPr="00E60AC8">
        <w:rPr>
          <w:rStyle w:val="normaltextrun"/>
          <w:rFonts w:ascii="Verdana" w:hAnsi="Verdana" w:cs="Arial"/>
          <w:sz w:val="18"/>
          <w:szCs w:val="18"/>
          <w:lang w:val="es-ES_tradnl"/>
        </w:rPr>
        <w:t>mo» de</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las</w:t>
      </w:r>
      <w:r w:rsidR="001F26BB" w:rsidRPr="00E60AC8">
        <w:rPr>
          <w:rStyle w:val="spellingerror"/>
          <w:rFonts w:ascii="Verdana" w:hAnsi="Verdana" w:cs="Arial"/>
          <w:sz w:val="18"/>
          <w:szCs w:val="18"/>
          <w:lang w:val="es-ES_tradnl"/>
        </w:rPr>
        <w:t xml:space="preserve"> </w:t>
      </w:r>
      <w:r w:rsidR="001F26BB" w:rsidRPr="00E60AC8">
        <w:rPr>
          <w:rStyle w:val="apple-converted-space"/>
          <w:rFonts w:ascii="Verdana" w:hAnsi="Verdana" w:cs="Arial"/>
          <w:sz w:val="18"/>
          <w:szCs w:val="18"/>
          <w:lang w:val="es-ES_tradnl"/>
        </w:rPr>
        <w:t>d</w:t>
      </w:r>
      <w:r w:rsidRPr="00E60AC8">
        <w:rPr>
          <w:rStyle w:val="spellingerror"/>
          <w:rFonts w:ascii="Verdana" w:hAnsi="Verdana" w:cs="Arial"/>
          <w:sz w:val="18"/>
          <w:szCs w:val="18"/>
          <w:lang w:val="es-ES_tradnl"/>
        </w:rPr>
        <w:t>ecisiones</w:t>
      </w:r>
      <w:r w:rsidRPr="00E60AC8">
        <w:rPr>
          <w:rStyle w:val="normaltextrun"/>
          <w:rFonts w:ascii="Verdana" w:hAnsi="Verdana" w:cs="Arial"/>
          <w:sz w:val="18"/>
          <w:szCs w:val="18"/>
          <w:lang w:val="es-ES_tradnl"/>
        </w:rPr>
        <w:t>, sino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también</w:t>
      </w:r>
      <w:r w:rsidR="001F26BB" w:rsidRPr="00E60AC8">
        <w:rPr>
          <w:rStyle w:val="spellingerror"/>
          <w:rFonts w:ascii="Verdana" w:hAnsi="Verdana" w:cs="Arial"/>
          <w:sz w:val="18"/>
          <w:szCs w:val="18"/>
          <w:lang w:val="es-ES_tradnl"/>
        </w:rPr>
        <w:t xml:space="preserve"> </w:t>
      </w:r>
      <w:proofErr w:type="spellStart"/>
      <w:r w:rsidRPr="00E60AC8">
        <w:rPr>
          <w:rStyle w:val="spellingerror"/>
          <w:rFonts w:ascii="Verdana" w:hAnsi="Verdana" w:cs="Arial"/>
          <w:sz w:val="18"/>
          <w:szCs w:val="18"/>
          <w:lang w:val="es-ES_tradnl"/>
        </w:rPr>
        <w:t>eI</w:t>
      </w:r>
      <w:proofErr w:type="spellEnd"/>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w:t>
      </w:r>
      <w:r w:rsidRPr="00E60AC8">
        <w:rPr>
          <w:rStyle w:val="spellingerror"/>
          <w:rFonts w:ascii="Verdana" w:hAnsi="Verdana" w:cs="Arial"/>
          <w:sz w:val="18"/>
          <w:szCs w:val="18"/>
          <w:lang w:val="es-ES_tradnl"/>
        </w:rPr>
        <w:t>qué</w:t>
      </w:r>
      <w:r w:rsidRPr="00E60AC8">
        <w:rPr>
          <w:rStyle w:val="normaltextrun"/>
          <w:rFonts w:ascii="Verdana" w:hAnsi="Verdana" w:cs="Arial"/>
          <w:sz w:val="18"/>
          <w:szCs w:val="18"/>
          <w:lang w:val="es-ES_tradnl"/>
        </w:rPr>
        <w:t>»:</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qué</w:t>
      </w:r>
      <w:r w:rsidR="001F26BB" w:rsidRPr="00E60AC8">
        <w:rPr>
          <w:rStyle w:val="spellingerror"/>
          <w:rFonts w:ascii="Verdana" w:hAnsi="Verdana" w:cs="Arial"/>
          <w:sz w:val="18"/>
          <w:szCs w:val="18"/>
          <w:lang w:val="es-ES_tradnl"/>
        </w:rPr>
        <w:t xml:space="preserve"> </w:t>
      </w:r>
      <w:r w:rsidRPr="00E60AC8">
        <w:rPr>
          <w:rStyle w:val="normaltextrun"/>
          <w:rFonts w:ascii="Verdana" w:hAnsi="Verdana" w:cs="Arial"/>
          <w:sz w:val="18"/>
          <w:szCs w:val="18"/>
          <w:lang w:val="es-ES_tradnl"/>
        </w:rPr>
        <w:t>no</w:t>
      </w:r>
      <w:r w:rsidR="001F26BB"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debe</w:t>
      </w:r>
      <w:r w:rsidR="001F26BB" w:rsidRPr="00E60AC8">
        <w:rPr>
          <w:rStyle w:val="spellingerror"/>
          <w:rFonts w:ascii="Verdana" w:hAnsi="Verdana" w:cs="Arial"/>
          <w:sz w:val="18"/>
          <w:szCs w:val="18"/>
          <w:lang w:val="es-ES_tradnl"/>
        </w:rPr>
        <w:t xml:space="preserve"> </w:t>
      </w:r>
      <w:r w:rsidRPr="00E60AC8">
        <w:rPr>
          <w:rStyle w:val="spellingerror"/>
          <w:rFonts w:ascii="Verdana" w:hAnsi="Verdana" w:cs="Arial"/>
          <w:sz w:val="18"/>
          <w:szCs w:val="18"/>
          <w:lang w:val="es-ES_tradnl"/>
        </w:rPr>
        <w:t>decidirse</w:t>
      </w:r>
      <w:r w:rsidRPr="00E60AC8">
        <w:rPr>
          <w:rStyle w:val="normaltextrun"/>
          <w:rFonts w:ascii="Verdana" w:hAnsi="Verdana" w:cs="Arial"/>
          <w:sz w:val="18"/>
          <w:szCs w:val="18"/>
          <w:lang w:val="es-ES_tradnl"/>
        </w:rPr>
        <w:t xml:space="preserve">– es </w:t>
      </w:r>
      <w:r w:rsidRPr="00E60AC8">
        <w:rPr>
          <w:rStyle w:val="spellingerror"/>
          <w:rFonts w:ascii="Verdana" w:hAnsi="Verdana" w:cs="Arial"/>
          <w:sz w:val="18"/>
          <w:szCs w:val="18"/>
          <w:lang w:val="es-ES_tradnl"/>
        </w:rPr>
        <w:t>decir</w:t>
      </w:r>
      <w:r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 xml:space="preserve">la lesión </w:t>
      </w:r>
      <w:r w:rsidRPr="00E60AC8">
        <w:rPr>
          <w:rStyle w:val="normaltextrun"/>
          <w:rFonts w:ascii="Verdana" w:hAnsi="Verdana" w:cs="Arial"/>
          <w:sz w:val="18"/>
          <w:szCs w:val="18"/>
          <w:lang w:val="es-ES_tradnl"/>
        </w:rPr>
        <w:t xml:space="preserve">de </w:t>
      </w:r>
      <w:r w:rsidRPr="00E60AC8">
        <w:rPr>
          <w:rStyle w:val="spellingerror"/>
          <w:rFonts w:ascii="Verdana" w:hAnsi="Verdana" w:cs="Arial"/>
          <w:sz w:val="18"/>
          <w:szCs w:val="18"/>
          <w:lang w:val="es-ES_tradnl"/>
        </w:rPr>
        <w:t xml:space="preserve">los derechos </w:t>
      </w:r>
      <w:r w:rsidRPr="00E60AC8">
        <w:rPr>
          <w:rStyle w:val="normaltextrun"/>
          <w:rFonts w:ascii="Verdana" w:hAnsi="Verdana" w:cs="Arial"/>
          <w:sz w:val="18"/>
          <w:szCs w:val="18"/>
          <w:lang w:val="es-ES_tradnl"/>
        </w:rPr>
        <w:t xml:space="preserve">de </w:t>
      </w:r>
      <w:r w:rsidRPr="00E60AC8">
        <w:rPr>
          <w:rStyle w:val="spellingerror"/>
          <w:rFonts w:ascii="Verdana" w:hAnsi="Verdana" w:cs="Arial"/>
          <w:sz w:val="18"/>
          <w:szCs w:val="18"/>
          <w:lang w:val="es-ES_tradnl"/>
        </w:rPr>
        <w:t>libertad</w:t>
      </w:r>
      <w:r w:rsidRPr="00E60AC8">
        <w:rPr>
          <w:rStyle w:val="normaltextrun"/>
          <w:rFonts w:ascii="Verdana" w:hAnsi="Verdana" w:cs="Arial"/>
          <w:sz w:val="18"/>
          <w:szCs w:val="18"/>
          <w:lang w:val="es-ES_tradnl"/>
        </w:rPr>
        <w:t xml:space="preserve">- y, por </w:t>
      </w:r>
      <w:r w:rsidRPr="00E60AC8">
        <w:rPr>
          <w:rStyle w:val="spellingerror"/>
          <w:rFonts w:ascii="Verdana" w:hAnsi="Verdana" w:cs="Arial"/>
          <w:sz w:val="18"/>
          <w:szCs w:val="18"/>
          <w:lang w:val="es-ES_tradnl"/>
        </w:rPr>
        <w:t xml:space="preserve">el </w:t>
      </w:r>
      <w:r w:rsidRPr="00E60AC8">
        <w:rPr>
          <w:rStyle w:val="normaltextrun"/>
          <w:rFonts w:ascii="Verdana" w:hAnsi="Verdana" w:cs="Arial"/>
          <w:sz w:val="18"/>
          <w:szCs w:val="18"/>
          <w:lang w:val="es-ES_tradnl"/>
        </w:rPr>
        <w:t xml:space="preserve">contrario, </w:t>
      </w:r>
      <w:r w:rsidRPr="00E60AC8">
        <w:rPr>
          <w:rStyle w:val="spellingerror"/>
          <w:rFonts w:ascii="Verdana" w:hAnsi="Verdana" w:cs="Arial"/>
          <w:sz w:val="18"/>
          <w:szCs w:val="18"/>
          <w:lang w:val="es-ES_tradnl"/>
        </w:rPr>
        <w:t xml:space="preserve">qué debe decidirse </w:t>
      </w:r>
      <w:r w:rsidRPr="00E60AC8">
        <w:rPr>
          <w:rStyle w:val="normaltextrun"/>
          <w:rFonts w:ascii="Verdana" w:hAnsi="Verdana" w:cs="Arial"/>
          <w:sz w:val="18"/>
          <w:szCs w:val="18"/>
          <w:lang w:val="es-ES_tradnl"/>
        </w:rPr>
        <w:t xml:space="preserve">-es </w:t>
      </w:r>
      <w:r w:rsidRPr="00E60AC8">
        <w:rPr>
          <w:rStyle w:val="spellingerror"/>
          <w:rFonts w:ascii="Verdana" w:hAnsi="Verdana" w:cs="Arial"/>
          <w:sz w:val="18"/>
          <w:szCs w:val="18"/>
          <w:lang w:val="es-ES_tradnl"/>
        </w:rPr>
        <w:t>decir</w:t>
      </w:r>
      <w:r w:rsidRPr="00E60AC8">
        <w:rPr>
          <w:rStyle w:val="normaltextrun"/>
          <w:rFonts w:ascii="Verdana" w:hAnsi="Verdana" w:cs="Arial"/>
          <w:sz w:val="18"/>
          <w:szCs w:val="18"/>
          <w:lang w:val="es-ES_tradnl"/>
        </w:rPr>
        <w:t xml:space="preserve">, </w:t>
      </w:r>
      <w:r w:rsidRPr="00E60AC8">
        <w:rPr>
          <w:rStyle w:val="spellingerror"/>
          <w:rFonts w:ascii="Verdana" w:hAnsi="Verdana" w:cs="Arial"/>
          <w:sz w:val="18"/>
          <w:szCs w:val="18"/>
          <w:lang w:val="es-ES_tradnl"/>
        </w:rPr>
        <w:t xml:space="preserve">la </w:t>
      </w:r>
      <w:r w:rsidRPr="00E60AC8">
        <w:rPr>
          <w:rStyle w:val="normaltextrun"/>
          <w:rFonts w:ascii="Verdana" w:hAnsi="Verdana" w:cs="Arial"/>
          <w:sz w:val="18"/>
          <w:szCs w:val="18"/>
          <w:lang w:val="es-ES_tradnl"/>
        </w:rPr>
        <w:t xml:space="preserve">satisfacci6n de </w:t>
      </w:r>
      <w:r w:rsidRPr="00E60AC8">
        <w:rPr>
          <w:rStyle w:val="spellingerror"/>
          <w:rFonts w:ascii="Verdana" w:hAnsi="Verdana" w:cs="Arial"/>
          <w:sz w:val="18"/>
          <w:szCs w:val="18"/>
          <w:lang w:val="es-ES_tradnl"/>
        </w:rPr>
        <w:t>los derechos sociales.</w:t>
      </w:r>
    </w:p>
    <w:p w14:paraId="72FD25AE" w14:textId="47D22CA2" w:rsidR="00317F0C" w:rsidRPr="00E60AC8" w:rsidRDefault="00317F0C" w:rsidP="006770A4">
      <w:pPr>
        <w:spacing w:line="240" w:lineRule="auto"/>
        <w:ind w:firstLine="851"/>
        <w:contextualSpacing/>
        <w:jc w:val="both"/>
        <w:rPr>
          <w:rFonts w:ascii="Verdana" w:hAnsi="Verdana" w:cs="Arial"/>
          <w:sz w:val="20"/>
          <w:szCs w:val="20"/>
        </w:rPr>
      </w:pPr>
      <w:r w:rsidRPr="00E60AC8">
        <w:rPr>
          <w:rFonts w:ascii="Verdana" w:hAnsi="Verdana"/>
          <w:sz w:val="20"/>
          <w:szCs w:val="20"/>
        </w:rPr>
        <w:t>Com o chamado Estado Constitucional de Direito, ultrapassa-se a ideia de Estado “legal”. O Estado surge, então, para suprir o déficit de indisponibilidade dos valores essenciais do ordenamento, criando um nível de juridicidade superior e vinculante: a Constituição, que passa</w:t>
      </w:r>
      <w:r w:rsidR="007C2D14">
        <w:rPr>
          <w:rFonts w:ascii="Verdana" w:hAnsi="Verdana"/>
          <w:sz w:val="20"/>
          <w:szCs w:val="20"/>
        </w:rPr>
        <w:t xml:space="preserve"> </w:t>
      </w:r>
      <w:r w:rsidRPr="00E60AC8">
        <w:rPr>
          <w:rFonts w:ascii="Verdana" w:hAnsi="Verdana"/>
          <w:sz w:val="20"/>
          <w:szCs w:val="20"/>
        </w:rPr>
        <w:t>a ser reconhecida como norma suprema.</w:t>
      </w:r>
    </w:p>
    <w:p w14:paraId="749B69F6" w14:textId="3A4181B4" w:rsidR="00A8094A" w:rsidRPr="00E60AC8" w:rsidRDefault="00A8094A" w:rsidP="006770A4">
      <w:pPr>
        <w:spacing w:line="240" w:lineRule="auto"/>
        <w:ind w:firstLine="851"/>
        <w:contextualSpacing/>
        <w:jc w:val="both"/>
        <w:rPr>
          <w:rFonts w:ascii="Verdana" w:hAnsi="Verdana" w:cs="Arial"/>
          <w:sz w:val="20"/>
          <w:szCs w:val="20"/>
        </w:rPr>
      </w:pPr>
      <w:r w:rsidRPr="00E60AC8">
        <w:rPr>
          <w:rFonts w:ascii="Verdana" w:hAnsi="Verdana"/>
          <w:sz w:val="20"/>
          <w:szCs w:val="20"/>
        </w:rPr>
        <w:t>O</w:t>
      </w:r>
      <w:r w:rsidR="007C2D14">
        <w:rPr>
          <w:rFonts w:ascii="Verdana" w:hAnsi="Verdana"/>
          <w:sz w:val="20"/>
          <w:szCs w:val="20"/>
        </w:rPr>
        <w:t xml:space="preserve"> </w:t>
      </w:r>
      <w:proofErr w:type="spellStart"/>
      <w:r w:rsidRPr="00E60AC8">
        <w:rPr>
          <w:rFonts w:ascii="Verdana" w:hAnsi="Verdana"/>
          <w:sz w:val="20"/>
          <w:szCs w:val="20"/>
        </w:rPr>
        <w:t>neoconstitucionalismo</w:t>
      </w:r>
      <w:proofErr w:type="spellEnd"/>
      <w:r w:rsidR="007C2D14">
        <w:rPr>
          <w:rFonts w:ascii="Verdana" w:hAnsi="Verdana"/>
          <w:sz w:val="20"/>
          <w:szCs w:val="20"/>
        </w:rPr>
        <w:t xml:space="preserve"> </w:t>
      </w:r>
      <w:r w:rsidRPr="00E60AC8">
        <w:rPr>
          <w:rFonts w:ascii="Verdana" w:hAnsi="Verdana"/>
          <w:sz w:val="20"/>
          <w:szCs w:val="20"/>
        </w:rPr>
        <w:t>pretende explicar um conjunto de textos constitucionais que começam a surgir depois da segunda guerra mundial e sobretudo a partir de 1970. São constituições que não se limitam a estabelecer competências ou a separar os poderes públicos, e sim que contém altos níveis de normas materiais ou substantivas que condicionam a atuação do Estado por meio da ordenação de certos fins e objetivos. </w:t>
      </w:r>
    </w:p>
    <w:p w14:paraId="2744D806" w14:textId="39234946" w:rsidR="00AB1D94" w:rsidRPr="00C94181" w:rsidRDefault="00A63BD4" w:rsidP="006770A4">
      <w:pPr>
        <w:spacing w:line="240" w:lineRule="auto"/>
        <w:ind w:firstLine="851"/>
        <w:contextualSpacing/>
        <w:jc w:val="both"/>
        <w:rPr>
          <w:rStyle w:val="normaltextrun"/>
          <w:rFonts w:ascii="Verdana" w:hAnsi="Verdana" w:cs="Arial"/>
          <w:sz w:val="20"/>
          <w:szCs w:val="20"/>
        </w:rPr>
      </w:pPr>
      <w:r w:rsidRPr="00E60AC8">
        <w:rPr>
          <w:rFonts w:ascii="Verdana" w:hAnsi="Verdana"/>
          <w:sz w:val="20"/>
          <w:szCs w:val="20"/>
        </w:rPr>
        <w:t xml:space="preserve">A mudança de ideia de Constituição formal por Constituição material é um dos aspectos </w:t>
      </w:r>
      <w:r w:rsidR="003F4BA4" w:rsidRPr="00E60AC8">
        <w:rPr>
          <w:rFonts w:ascii="Verdana" w:hAnsi="Verdana"/>
          <w:sz w:val="20"/>
          <w:szCs w:val="20"/>
        </w:rPr>
        <w:t>principais</w:t>
      </w:r>
      <w:r w:rsidRPr="00E60AC8">
        <w:rPr>
          <w:rFonts w:ascii="Verdana" w:hAnsi="Verdana"/>
          <w:sz w:val="20"/>
          <w:szCs w:val="20"/>
        </w:rPr>
        <w:t xml:space="preserve"> do</w:t>
      </w:r>
      <w:r w:rsidR="007C2D14">
        <w:rPr>
          <w:rFonts w:ascii="Verdana" w:hAnsi="Verdana"/>
          <w:sz w:val="20"/>
          <w:szCs w:val="20"/>
        </w:rPr>
        <w:t xml:space="preserve"> </w:t>
      </w:r>
      <w:proofErr w:type="spellStart"/>
      <w:r w:rsidRPr="00E60AC8">
        <w:rPr>
          <w:rFonts w:ascii="Verdana" w:hAnsi="Verdana"/>
          <w:sz w:val="20"/>
          <w:szCs w:val="20"/>
        </w:rPr>
        <w:t>neoconstitucionalismo</w:t>
      </w:r>
      <w:proofErr w:type="spellEnd"/>
      <w:r w:rsidR="00A8094A" w:rsidRPr="00E60AC8">
        <w:rPr>
          <w:rFonts w:ascii="Verdana" w:hAnsi="Verdana"/>
          <w:sz w:val="20"/>
          <w:szCs w:val="20"/>
        </w:rPr>
        <w:t>:</w:t>
      </w:r>
      <w:r w:rsidR="00AB1D94" w:rsidRPr="00C94181">
        <w:rPr>
          <w:rStyle w:val="normaltextrun"/>
          <w:rFonts w:ascii="Verdana" w:hAnsi="Verdana" w:cs="Arial"/>
          <w:sz w:val="20"/>
          <w:szCs w:val="20"/>
        </w:rPr>
        <w:t xml:space="preserve"> </w:t>
      </w:r>
    </w:p>
    <w:p w14:paraId="02B58284" w14:textId="48967A8F" w:rsidR="00A63BD4" w:rsidRPr="00E60AC8" w:rsidRDefault="003F4BA4" w:rsidP="006770A4">
      <w:pPr>
        <w:spacing w:line="240" w:lineRule="auto"/>
        <w:ind w:left="2268"/>
        <w:contextualSpacing/>
        <w:jc w:val="both"/>
        <w:rPr>
          <w:rFonts w:ascii="Verdana" w:hAnsi="Verdana" w:cs="Arial"/>
          <w:sz w:val="18"/>
          <w:szCs w:val="18"/>
          <w:lang w:val="es-ES_tradnl"/>
        </w:rPr>
      </w:pPr>
      <w:r w:rsidRPr="00E60AC8">
        <w:rPr>
          <w:rFonts w:ascii="Verdana" w:hAnsi="Verdana" w:cs="Arial"/>
          <w:sz w:val="18"/>
          <w:szCs w:val="18"/>
          <w:lang w:val="es-ES_tradnl"/>
        </w:rPr>
        <w:t>Una d</w:t>
      </w:r>
      <w:r w:rsidR="00A63BD4" w:rsidRPr="00E60AC8">
        <w:rPr>
          <w:rFonts w:ascii="Verdana" w:hAnsi="Verdana" w:cs="Arial"/>
          <w:sz w:val="18"/>
          <w:szCs w:val="18"/>
          <w:lang w:val="es-ES_tradnl"/>
        </w:rPr>
        <w:t>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concepciones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constitucionales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marcadamente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influyentes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desde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mismos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inicios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del</w:t>
      </w:r>
      <w:r w:rsidRPr="00E60AC8">
        <w:rPr>
          <w:rFonts w:ascii="Verdana" w:hAnsi="Verdana" w:cs="Arial"/>
          <w:sz w:val="18"/>
          <w:szCs w:val="18"/>
          <w:lang w:val="es-ES_tradnl"/>
        </w:rPr>
        <w:t xml:space="preserve"> </w:t>
      </w:r>
      <w:proofErr w:type="spellStart"/>
      <w:r w:rsidR="00A63BD4" w:rsidRPr="00E60AC8">
        <w:rPr>
          <w:rFonts w:ascii="Verdana" w:hAnsi="Verdana" w:cs="Arial"/>
          <w:sz w:val="18"/>
          <w:szCs w:val="18"/>
          <w:lang w:val="es-ES_tradnl"/>
        </w:rPr>
        <w:t>neoconstitucionalismo</w:t>
      </w:r>
      <w:proofErr w:type="spellEnd"/>
      <w:r w:rsidRPr="00E60AC8">
        <w:rPr>
          <w:rFonts w:ascii="Verdana" w:hAnsi="Verdana" w:cs="Arial"/>
          <w:sz w:val="18"/>
          <w:szCs w:val="18"/>
          <w:lang w:val="es-ES_tradnl"/>
        </w:rPr>
        <w:t xml:space="preserve"> </w:t>
      </w:r>
      <w:proofErr w:type="spellStart"/>
      <w:r w:rsidRPr="00E60AC8">
        <w:rPr>
          <w:rFonts w:ascii="Verdana" w:hAnsi="Verdana" w:cs="Arial"/>
          <w:sz w:val="18"/>
          <w:szCs w:val="18"/>
          <w:lang w:val="es-ES_tradnl"/>
        </w:rPr>
        <w:t>com</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derrota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del</w:t>
      </w:r>
      <w:r w:rsidRPr="00E60AC8">
        <w:rPr>
          <w:rFonts w:ascii="Verdana" w:hAnsi="Verdana" w:cs="Arial"/>
          <w:sz w:val="18"/>
          <w:szCs w:val="18"/>
          <w:lang w:val="es-ES_tradnl"/>
        </w:rPr>
        <w:t xml:space="preserve"> </w:t>
      </w:r>
      <w:proofErr w:type="spellStart"/>
      <w:r w:rsidR="00A63BD4" w:rsidRPr="00E60AC8">
        <w:rPr>
          <w:rFonts w:ascii="Verdana" w:hAnsi="Verdana" w:cs="Arial"/>
          <w:sz w:val="18"/>
          <w:szCs w:val="18"/>
          <w:lang w:val="es-ES_tradnl"/>
        </w:rPr>
        <w:t>facismoy</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posterio</w:t>
      </w:r>
      <w:r w:rsidRPr="00E60AC8">
        <w:rPr>
          <w:rFonts w:ascii="Verdana" w:hAnsi="Verdana" w:cs="Arial"/>
          <w:sz w:val="18"/>
          <w:szCs w:val="18"/>
          <w:lang w:val="es-ES_tradnl"/>
        </w:rPr>
        <w:t>r</w:t>
      </w:r>
      <w:r w:rsidR="00A63BD4" w:rsidRPr="00E60AC8">
        <w:rPr>
          <w:rFonts w:ascii="Verdana" w:hAnsi="Verdana" w:cs="Arial"/>
          <w:sz w:val="18"/>
          <w:szCs w:val="18"/>
          <w:lang w:val="es-ES_tradnl"/>
        </w:rPr>
        <w:t xml:space="preserve"> caída 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dictaduras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w:t>
      </w:r>
      <w:r w:rsidRPr="00E60AC8">
        <w:rPr>
          <w:rFonts w:ascii="Verdana" w:hAnsi="Verdana" w:cs="Arial"/>
          <w:sz w:val="18"/>
          <w:szCs w:val="18"/>
          <w:lang w:val="es-ES_tradnl"/>
        </w:rPr>
        <w:t>n</w:t>
      </w:r>
      <w:r w:rsidR="00A63BD4" w:rsidRPr="00E60AC8">
        <w:rPr>
          <w:rFonts w:ascii="Verdana" w:hAnsi="Verdana" w:cs="Arial"/>
          <w:sz w:val="18"/>
          <w:szCs w:val="18"/>
          <w:lang w:val="es-ES_tradnl"/>
        </w:rPr>
        <w:t xml:space="preserve"> Europa, 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interpretación</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extensiva 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provisiones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constitucionales. No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sólo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es primordial que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constituciones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consagren</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derechos, sino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también</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que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jueces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puedan</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interpretarlos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 una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manera</w:t>
      </w:r>
      <w:r w:rsidRPr="00E60AC8">
        <w:rPr>
          <w:rFonts w:ascii="Verdana" w:hAnsi="Verdana" w:cs="Arial"/>
          <w:sz w:val="18"/>
          <w:szCs w:val="18"/>
          <w:lang w:val="es-ES_tradnl"/>
        </w:rPr>
        <w:t xml:space="preserve"> t</w:t>
      </w:r>
      <w:r w:rsidR="00A63BD4" w:rsidRPr="00E60AC8">
        <w:rPr>
          <w:rFonts w:ascii="Verdana" w:hAnsi="Verdana" w:cs="Arial"/>
          <w:sz w:val="18"/>
          <w:szCs w:val="18"/>
          <w:lang w:val="es-ES_tradnl"/>
        </w:rPr>
        <w:t>al que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el</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contenido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del</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derecho, o de</w:t>
      </w:r>
      <w:r w:rsidRPr="00E60AC8">
        <w:rPr>
          <w:rFonts w:ascii="Verdana" w:hAnsi="Verdana" w:cs="Arial"/>
          <w:sz w:val="18"/>
          <w:szCs w:val="18"/>
          <w:lang w:val="es-ES_tradnl"/>
        </w:rPr>
        <w:t xml:space="preserve"> </w:t>
      </w:r>
      <w:proofErr w:type="spellStart"/>
      <w:r w:rsidRPr="00E60AC8">
        <w:rPr>
          <w:rFonts w:ascii="Verdana" w:hAnsi="Verdana" w:cs="Arial"/>
          <w:sz w:val="18"/>
          <w:szCs w:val="18"/>
          <w:lang w:val="es-ES_tradnl"/>
        </w:rPr>
        <w:t>vários</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derechos,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pueda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ser ligado a</w:t>
      </w:r>
      <w:r w:rsidRPr="00E60AC8">
        <w:rPr>
          <w:rFonts w:ascii="Verdana" w:hAnsi="Verdana" w:cs="Arial"/>
          <w:sz w:val="18"/>
          <w:szCs w:val="18"/>
          <w:lang w:val="es-ES_tradnl"/>
        </w:rPr>
        <w:t xml:space="preserve"> </w:t>
      </w:r>
      <w:proofErr w:type="spellStart"/>
      <w:r w:rsidRPr="00E60AC8">
        <w:rPr>
          <w:rFonts w:ascii="Verdana" w:hAnsi="Verdana" w:cs="Arial"/>
          <w:sz w:val="18"/>
          <w:szCs w:val="18"/>
          <w:lang w:val="es-ES_tradnl"/>
        </w:rPr>
        <w:t>um</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caso no originalmente previsto.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Aquí</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se revela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discusión</w:t>
      </w:r>
      <w:r w:rsidRPr="00E60AC8">
        <w:rPr>
          <w:rFonts w:ascii="Verdana" w:hAnsi="Verdana" w:cs="Arial"/>
          <w:sz w:val="18"/>
          <w:szCs w:val="18"/>
          <w:lang w:val="es-ES_tradnl"/>
        </w:rPr>
        <w:t xml:space="preserve"> </w:t>
      </w:r>
      <w:proofErr w:type="spellStart"/>
      <w:r w:rsidR="00A63BD4" w:rsidRPr="00E60AC8">
        <w:rPr>
          <w:rFonts w:ascii="Verdana" w:hAnsi="Verdana" w:cs="Arial"/>
          <w:sz w:val="18"/>
          <w:szCs w:val="18"/>
          <w:lang w:val="es-ES_tradnl"/>
        </w:rPr>
        <w:t>neoconstitucional</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entre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las</w:t>
      </w:r>
      <w:r w:rsidRPr="00E60AC8">
        <w:rPr>
          <w:rFonts w:ascii="Verdana" w:hAnsi="Verdana" w:cs="Arial"/>
          <w:sz w:val="18"/>
          <w:szCs w:val="18"/>
          <w:lang w:val="es-ES_tradnl"/>
        </w:rPr>
        <w:t xml:space="preserve"> </w:t>
      </w:r>
      <w:proofErr w:type="spellStart"/>
      <w:r w:rsidRPr="00E60AC8">
        <w:rPr>
          <w:rFonts w:ascii="Verdana" w:hAnsi="Verdana" w:cs="Arial"/>
          <w:sz w:val="18"/>
          <w:szCs w:val="18"/>
          <w:lang w:val="es-ES_tradnl"/>
        </w:rPr>
        <w:t>teorias</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externa e interna 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derechos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fundamentales,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ya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que se trata 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manera</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fijar</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el</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contenido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mínimo de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los</w:t>
      </w:r>
      <w:r w:rsidRPr="00E60AC8">
        <w:rPr>
          <w:rFonts w:ascii="Verdana" w:hAnsi="Verdana" w:cs="Arial"/>
          <w:sz w:val="18"/>
          <w:szCs w:val="18"/>
          <w:lang w:val="es-ES_tradnl"/>
        </w:rPr>
        <w:t xml:space="preserve"> </w:t>
      </w:r>
      <w:proofErr w:type="spellStart"/>
      <w:r w:rsidR="00A63BD4" w:rsidRPr="00E60AC8">
        <w:rPr>
          <w:rFonts w:ascii="Verdana" w:hAnsi="Verdana" w:cs="Arial"/>
          <w:sz w:val="18"/>
          <w:szCs w:val="18"/>
          <w:lang w:val="es-ES_tradnl"/>
        </w:rPr>
        <w:t>derehos</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por</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que</w:t>
      </w:r>
      <w:r w:rsidRPr="00E60AC8">
        <w:rPr>
          <w:rFonts w:ascii="Verdana" w:hAnsi="Verdana" w:cs="Arial"/>
          <w:sz w:val="18"/>
          <w:szCs w:val="18"/>
          <w:lang w:val="es-ES_tradnl"/>
        </w:rPr>
        <w:t xml:space="preserve"> </w:t>
      </w:r>
      <w:proofErr w:type="spellStart"/>
      <w:r w:rsidRPr="00E60AC8">
        <w:rPr>
          <w:rFonts w:ascii="Verdana" w:hAnsi="Verdana" w:cs="Arial"/>
          <w:sz w:val="18"/>
          <w:szCs w:val="18"/>
          <w:lang w:val="es-ES_tradnl"/>
        </w:rPr>
        <w:t>explicitamente</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prescriben</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las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disposiciones</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que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los</w:t>
      </w:r>
      <w:r w:rsidRPr="00E60AC8">
        <w:rPr>
          <w:rFonts w:ascii="Verdana" w:hAnsi="Verdana" w:cs="Arial"/>
          <w:sz w:val="18"/>
          <w:szCs w:val="18"/>
          <w:lang w:val="es-ES_tradnl"/>
        </w:rPr>
        <w:t xml:space="preserve"> </w:t>
      </w:r>
      <w:proofErr w:type="spellStart"/>
      <w:r w:rsidR="00A63BD4" w:rsidRPr="00E60AC8">
        <w:rPr>
          <w:rFonts w:ascii="Verdana" w:hAnsi="Verdana" w:cs="Arial"/>
          <w:sz w:val="18"/>
          <w:szCs w:val="18"/>
          <w:lang w:val="es-ES_tradnl"/>
        </w:rPr>
        <w:t>estabel</w:t>
      </w:r>
      <w:r w:rsidR="00AB1D94" w:rsidRPr="00E60AC8">
        <w:rPr>
          <w:rFonts w:ascii="Verdana" w:hAnsi="Verdana" w:cs="Arial"/>
          <w:sz w:val="18"/>
          <w:szCs w:val="18"/>
          <w:lang w:val="es-ES_tradnl"/>
        </w:rPr>
        <w:t>e</w:t>
      </w:r>
      <w:r w:rsidR="00A63BD4" w:rsidRPr="00E60AC8">
        <w:rPr>
          <w:rFonts w:ascii="Verdana" w:hAnsi="Verdana" w:cs="Arial"/>
          <w:sz w:val="18"/>
          <w:szCs w:val="18"/>
          <w:lang w:val="es-ES_tradnl"/>
        </w:rPr>
        <w:t>cen</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o</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los</w:t>
      </w:r>
      <w:r w:rsidR="00AB1D94"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que se</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puedan</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determinar</w:t>
      </w:r>
      <w:r w:rsidRPr="00E60AC8">
        <w:rPr>
          <w:rFonts w:ascii="Verdana" w:hAnsi="Verdana" w:cs="Arial"/>
          <w:sz w:val="18"/>
          <w:szCs w:val="18"/>
          <w:lang w:val="es-ES_tradnl"/>
        </w:rPr>
        <w:t xml:space="preserve"> </w:t>
      </w:r>
      <w:proofErr w:type="spellStart"/>
      <w:r w:rsidRPr="00E60AC8">
        <w:rPr>
          <w:rFonts w:ascii="Verdana" w:hAnsi="Verdana" w:cs="Arial"/>
          <w:sz w:val="18"/>
          <w:szCs w:val="18"/>
          <w:lang w:val="es-ES_tradnl"/>
        </w:rPr>
        <w:t>em</w:t>
      </w:r>
      <w:proofErr w:type="spellEnd"/>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el</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caso concreto al</w:t>
      </w:r>
      <w:r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contraponer</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ponderativamente</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el</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derecho</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afectado</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y</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el</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contrario, por</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lo</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que resulta justificado</w:t>
      </w:r>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imponer</w:t>
      </w:r>
      <w:r w:rsidR="00A8094A" w:rsidRPr="00E60AC8">
        <w:rPr>
          <w:rFonts w:ascii="Verdana" w:hAnsi="Verdana" w:cs="Arial"/>
          <w:sz w:val="18"/>
          <w:szCs w:val="18"/>
          <w:lang w:val="es-ES_tradnl"/>
        </w:rPr>
        <w:t xml:space="preserve"> </w:t>
      </w:r>
      <w:proofErr w:type="spellStart"/>
      <w:r w:rsidR="00A8094A" w:rsidRPr="00E60AC8">
        <w:rPr>
          <w:rFonts w:ascii="Verdana" w:hAnsi="Verdana" w:cs="Arial"/>
          <w:sz w:val="18"/>
          <w:szCs w:val="18"/>
          <w:lang w:val="es-ES_tradnl"/>
        </w:rPr>
        <w:t>uma</w:t>
      </w:r>
      <w:proofErr w:type="spellEnd"/>
      <w:r w:rsidR="00A8094A" w:rsidRPr="00E60AC8">
        <w:rPr>
          <w:rFonts w:ascii="Verdana" w:hAnsi="Verdana" w:cs="Arial"/>
          <w:sz w:val="18"/>
          <w:szCs w:val="18"/>
          <w:lang w:val="es-ES_tradnl"/>
        </w:rPr>
        <w:t xml:space="preserve"> </w:t>
      </w:r>
      <w:r w:rsidR="00A63BD4" w:rsidRPr="00E60AC8">
        <w:rPr>
          <w:rFonts w:ascii="Verdana" w:hAnsi="Verdana" w:cs="Arial"/>
          <w:sz w:val="18"/>
          <w:szCs w:val="18"/>
          <w:lang w:val="es-ES_tradnl"/>
        </w:rPr>
        <w:t>restricción</w:t>
      </w:r>
      <w:r w:rsidR="00F10AB9" w:rsidRPr="00E60AC8">
        <w:rPr>
          <w:rStyle w:val="Refdenotaderodap"/>
          <w:rFonts w:ascii="Verdana" w:hAnsi="Verdana" w:cs="Arial"/>
          <w:color w:val="000000"/>
          <w:sz w:val="18"/>
          <w:szCs w:val="18"/>
          <w:shd w:val="clear" w:color="auto" w:fill="FFFFFF"/>
        </w:rPr>
        <w:footnoteReference w:id="10"/>
      </w:r>
      <w:r w:rsidR="00A8094A" w:rsidRPr="00E60AC8">
        <w:rPr>
          <w:rFonts w:ascii="Verdana" w:hAnsi="Verdana" w:cs="Arial"/>
          <w:sz w:val="18"/>
          <w:szCs w:val="18"/>
          <w:lang w:val="es-ES_tradnl"/>
        </w:rPr>
        <w:t>.</w:t>
      </w:r>
    </w:p>
    <w:p w14:paraId="2C2B371A" w14:textId="77777777" w:rsidR="00F10AB9" w:rsidRPr="00C94181" w:rsidRDefault="00F10AB9" w:rsidP="006770A4">
      <w:pPr>
        <w:pStyle w:val="paragraph"/>
        <w:spacing w:before="0" w:beforeAutospacing="0" w:after="120" w:afterAutospacing="0"/>
        <w:ind w:firstLine="851"/>
        <w:contextualSpacing/>
        <w:jc w:val="both"/>
        <w:textAlignment w:val="baseline"/>
        <w:rPr>
          <w:rStyle w:val="normaltextrun"/>
          <w:rFonts w:ascii="Verdana" w:hAnsi="Verdana" w:cs="Arial"/>
          <w:i/>
          <w:iCs/>
          <w:color w:val="000000"/>
          <w:sz w:val="20"/>
          <w:szCs w:val="20"/>
          <w:shd w:val="clear" w:color="auto" w:fill="FFFFFF"/>
          <w:lang w:val="es-ES_tradnl"/>
        </w:rPr>
      </w:pPr>
      <w:proofErr w:type="spellStart"/>
      <w:r w:rsidRPr="00C94181">
        <w:rPr>
          <w:rStyle w:val="normaltextrun"/>
          <w:rFonts w:ascii="Verdana" w:hAnsi="Verdana" w:cs="Arial"/>
          <w:sz w:val="20"/>
          <w:szCs w:val="20"/>
          <w:lang w:val="es-ES_tradnl"/>
        </w:rPr>
        <w:t>Guastini</w:t>
      </w:r>
      <w:proofErr w:type="spellEnd"/>
      <w:r w:rsidRPr="00C94181">
        <w:rPr>
          <w:rStyle w:val="normaltextrun"/>
          <w:rFonts w:ascii="Verdana" w:hAnsi="Verdana" w:cs="Arial"/>
          <w:sz w:val="20"/>
          <w:szCs w:val="20"/>
          <w:lang w:val="es-ES_tradnl"/>
        </w:rPr>
        <w:t xml:space="preserve"> d</w:t>
      </w:r>
      <w:r w:rsidRPr="00C94181">
        <w:rPr>
          <w:rStyle w:val="normaltextrun"/>
          <w:rFonts w:ascii="Verdana" w:hAnsi="Verdana" w:cs="Arial"/>
          <w:color w:val="000000"/>
          <w:sz w:val="20"/>
          <w:szCs w:val="20"/>
          <w:shd w:val="clear" w:color="auto" w:fill="FFFFFF"/>
          <w:lang w:val="es-ES_tradnl"/>
        </w:rPr>
        <w:t xml:space="preserve">efine a </w:t>
      </w:r>
      <w:proofErr w:type="spellStart"/>
      <w:r w:rsidRPr="00C94181">
        <w:rPr>
          <w:rStyle w:val="spellingerror"/>
          <w:rFonts w:ascii="Verdana" w:hAnsi="Verdana" w:cs="Arial"/>
          <w:color w:val="000000"/>
          <w:sz w:val="20"/>
          <w:szCs w:val="20"/>
          <w:shd w:val="clear" w:color="auto" w:fill="FFFFFF"/>
          <w:lang w:val="es-ES_tradnl"/>
        </w:rPr>
        <w:t>constitucionalização</w:t>
      </w:r>
      <w:proofErr w:type="spellEnd"/>
      <w:r w:rsidRPr="00C94181">
        <w:rPr>
          <w:rStyle w:val="spellingerror"/>
          <w:rFonts w:ascii="Verdana" w:hAnsi="Verdana" w:cs="Arial"/>
          <w:color w:val="000000"/>
          <w:sz w:val="20"/>
          <w:szCs w:val="20"/>
          <w:shd w:val="clear" w:color="auto" w:fill="FFFFFF"/>
          <w:lang w:val="es-ES_tradnl"/>
        </w:rPr>
        <w:t xml:space="preserve"> </w:t>
      </w:r>
      <w:r w:rsidRPr="00C94181">
        <w:rPr>
          <w:rStyle w:val="normaltextrun"/>
          <w:rFonts w:ascii="Verdana" w:hAnsi="Verdana" w:cs="Arial"/>
          <w:color w:val="000000"/>
          <w:sz w:val="20"/>
          <w:szCs w:val="20"/>
          <w:shd w:val="clear" w:color="auto" w:fill="FFFFFF"/>
          <w:lang w:val="es-ES_tradnl"/>
        </w:rPr>
        <w:t xml:space="preserve">do </w:t>
      </w:r>
      <w:proofErr w:type="spellStart"/>
      <w:r w:rsidRPr="00C94181">
        <w:rPr>
          <w:rStyle w:val="normaltextrun"/>
          <w:rFonts w:ascii="Verdana" w:hAnsi="Verdana" w:cs="Arial"/>
          <w:color w:val="000000"/>
          <w:sz w:val="20"/>
          <w:szCs w:val="20"/>
          <w:shd w:val="clear" w:color="auto" w:fill="FFFFFF"/>
          <w:lang w:val="es-ES_tradnl"/>
        </w:rPr>
        <w:t>ordenamento</w:t>
      </w:r>
      <w:proofErr w:type="spellEnd"/>
      <w:r w:rsidRPr="00C94181">
        <w:rPr>
          <w:rStyle w:val="normaltextrun"/>
          <w:rFonts w:ascii="Verdana" w:hAnsi="Verdana" w:cs="Arial"/>
          <w:color w:val="000000"/>
          <w:sz w:val="20"/>
          <w:szCs w:val="20"/>
          <w:shd w:val="clear" w:color="auto" w:fill="FFFFFF"/>
          <w:lang w:val="es-ES_tradnl"/>
        </w:rPr>
        <w:t xml:space="preserve"> jurídico como </w:t>
      </w:r>
      <w:proofErr w:type="spellStart"/>
      <w:r w:rsidRPr="00C94181">
        <w:rPr>
          <w:rStyle w:val="normaltextrun"/>
          <w:rFonts w:ascii="Verdana" w:hAnsi="Verdana" w:cs="Arial"/>
          <w:color w:val="000000"/>
          <w:sz w:val="20"/>
          <w:szCs w:val="20"/>
          <w:shd w:val="clear" w:color="auto" w:fill="FFFFFF"/>
          <w:lang w:val="es-ES_tradnl"/>
        </w:rPr>
        <w:t>sendo</w:t>
      </w:r>
      <w:proofErr w:type="spellEnd"/>
      <w:r w:rsidRPr="00C94181">
        <w:rPr>
          <w:rStyle w:val="normaltextrun"/>
          <w:rFonts w:ascii="Verdana" w:hAnsi="Verdana" w:cs="Arial"/>
          <w:color w:val="000000"/>
          <w:sz w:val="20"/>
          <w:szCs w:val="20"/>
          <w:shd w:val="clear" w:color="auto" w:fill="FFFFFF"/>
          <w:lang w:val="es-ES_tradnl"/>
        </w:rPr>
        <w:t xml:space="preserve"> “</w:t>
      </w:r>
      <w:proofErr w:type="spellStart"/>
      <w:r w:rsidRPr="00C94181">
        <w:rPr>
          <w:rStyle w:val="spellingerror"/>
          <w:rFonts w:ascii="Verdana" w:hAnsi="Verdana" w:cs="Arial"/>
          <w:i/>
          <w:iCs/>
          <w:color w:val="000000"/>
          <w:sz w:val="20"/>
          <w:szCs w:val="20"/>
          <w:shd w:val="clear" w:color="auto" w:fill="FFFFFF"/>
          <w:lang w:val="es-ES_tradnl"/>
        </w:rPr>
        <w:t>um</w:t>
      </w:r>
      <w:proofErr w:type="spellEnd"/>
      <w:r w:rsidRPr="00C94181">
        <w:rPr>
          <w:rStyle w:val="spellingerror"/>
          <w:rFonts w:ascii="Verdana" w:hAnsi="Verdana" w:cs="Arial"/>
          <w:i/>
          <w:iCs/>
          <w:color w:val="000000"/>
          <w:sz w:val="20"/>
          <w:szCs w:val="20"/>
          <w:shd w:val="clear" w:color="auto" w:fill="FFFFFF"/>
          <w:lang w:val="es-ES_tradnl"/>
        </w:rPr>
        <w:t xml:space="preserve"> </w:t>
      </w:r>
      <w:proofErr w:type="spellStart"/>
      <w:r w:rsidRPr="00C94181">
        <w:rPr>
          <w:rStyle w:val="spellingerror"/>
          <w:rFonts w:ascii="Verdana" w:hAnsi="Verdana" w:cs="Arial"/>
          <w:i/>
          <w:iCs/>
          <w:color w:val="000000"/>
          <w:sz w:val="20"/>
          <w:szCs w:val="20"/>
          <w:shd w:val="clear" w:color="auto" w:fill="FFFFFF"/>
          <w:lang w:val="es-ES_tradnl"/>
        </w:rPr>
        <w:t>processo</w:t>
      </w:r>
      <w:proofErr w:type="spellEnd"/>
      <w:r w:rsidRPr="00C94181">
        <w:rPr>
          <w:rStyle w:val="spellingerror"/>
          <w:rFonts w:ascii="Verdana" w:hAnsi="Verdana" w:cs="Arial"/>
          <w:i/>
          <w:iCs/>
          <w:color w:val="000000"/>
          <w:sz w:val="20"/>
          <w:szCs w:val="20"/>
          <w:shd w:val="clear" w:color="auto" w:fill="FFFFFF"/>
          <w:lang w:val="es-ES_tradnl"/>
        </w:rPr>
        <w:t xml:space="preserve"> </w:t>
      </w:r>
      <w:r w:rsidRPr="00C94181">
        <w:rPr>
          <w:rStyle w:val="normaltextrun"/>
          <w:rFonts w:ascii="Verdana" w:hAnsi="Verdana" w:cs="Arial"/>
          <w:i/>
          <w:iCs/>
          <w:color w:val="000000"/>
          <w:sz w:val="20"/>
          <w:szCs w:val="20"/>
          <w:shd w:val="clear" w:color="auto" w:fill="FFFFFF"/>
          <w:lang w:val="es-ES_tradnl"/>
        </w:rPr>
        <w:t xml:space="preserve">de </w:t>
      </w:r>
      <w:r w:rsidRPr="00C94181">
        <w:rPr>
          <w:rStyle w:val="spellingerror"/>
          <w:rFonts w:ascii="Verdana" w:hAnsi="Verdana" w:cs="Arial"/>
          <w:i/>
          <w:iCs/>
          <w:color w:val="000000"/>
          <w:sz w:val="20"/>
          <w:szCs w:val="20"/>
          <w:shd w:val="clear" w:color="auto" w:fill="FFFFFF"/>
          <w:lang w:val="es-ES_tradnl"/>
        </w:rPr>
        <w:t xml:space="preserve">transformación </w:t>
      </w:r>
      <w:r w:rsidRPr="00C94181">
        <w:rPr>
          <w:rStyle w:val="normaltextrun"/>
          <w:rFonts w:ascii="Verdana" w:hAnsi="Verdana" w:cs="Arial"/>
          <w:i/>
          <w:iCs/>
          <w:color w:val="000000"/>
          <w:sz w:val="20"/>
          <w:szCs w:val="20"/>
          <w:shd w:val="clear" w:color="auto" w:fill="FFFFFF"/>
          <w:lang w:val="es-ES_tradnl"/>
        </w:rPr>
        <w:t xml:space="preserve">de </w:t>
      </w:r>
      <w:proofErr w:type="spellStart"/>
      <w:r w:rsidRPr="00C94181">
        <w:rPr>
          <w:rStyle w:val="spellingerror"/>
          <w:rFonts w:ascii="Verdana" w:hAnsi="Verdana" w:cs="Arial"/>
          <w:i/>
          <w:iCs/>
          <w:color w:val="000000"/>
          <w:sz w:val="20"/>
          <w:szCs w:val="20"/>
          <w:shd w:val="clear" w:color="auto" w:fill="FFFFFF"/>
          <w:lang w:val="es-ES_tradnl"/>
        </w:rPr>
        <w:t>um</w:t>
      </w:r>
      <w:proofErr w:type="spellEnd"/>
      <w:r w:rsidRPr="00C94181">
        <w:rPr>
          <w:rStyle w:val="spellingerror"/>
          <w:rFonts w:ascii="Verdana" w:hAnsi="Verdana" w:cs="Arial"/>
          <w:i/>
          <w:iCs/>
          <w:color w:val="000000"/>
          <w:sz w:val="20"/>
          <w:szCs w:val="20"/>
          <w:shd w:val="clear" w:color="auto" w:fill="FFFFFF"/>
          <w:lang w:val="es-ES_tradnl"/>
        </w:rPr>
        <w:t xml:space="preserve"> </w:t>
      </w:r>
      <w:proofErr w:type="spellStart"/>
      <w:r w:rsidRPr="00C94181">
        <w:rPr>
          <w:rStyle w:val="spellingerror"/>
          <w:rFonts w:ascii="Verdana" w:hAnsi="Verdana" w:cs="Arial"/>
          <w:i/>
          <w:iCs/>
          <w:color w:val="000000"/>
          <w:sz w:val="20"/>
          <w:szCs w:val="20"/>
          <w:shd w:val="clear" w:color="auto" w:fill="FFFFFF"/>
          <w:lang w:val="es-ES_tradnl"/>
        </w:rPr>
        <w:t>ordenamento</w:t>
      </w:r>
      <w:proofErr w:type="spellEnd"/>
      <w:r w:rsidRPr="00C94181">
        <w:rPr>
          <w:rStyle w:val="spellingerror"/>
          <w:rFonts w:ascii="Verdana" w:hAnsi="Verdana" w:cs="Arial"/>
          <w:i/>
          <w:iCs/>
          <w:color w:val="000000"/>
          <w:sz w:val="20"/>
          <w:szCs w:val="20"/>
          <w:shd w:val="clear" w:color="auto" w:fill="FFFFFF"/>
          <w:lang w:val="es-ES_tradnl"/>
        </w:rPr>
        <w:t xml:space="preserve"> </w:t>
      </w:r>
      <w:r w:rsidRPr="00C94181">
        <w:rPr>
          <w:rStyle w:val="normaltextrun"/>
          <w:rFonts w:ascii="Verdana" w:hAnsi="Verdana" w:cs="Arial"/>
          <w:i/>
          <w:iCs/>
          <w:color w:val="000000"/>
          <w:sz w:val="20"/>
          <w:szCs w:val="20"/>
          <w:shd w:val="clear" w:color="auto" w:fill="FFFFFF"/>
          <w:lang w:val="es-ES_tradnl"/>
        </w:rPr>
        <w:t xml:space="preserve">jurídico al término </w:t>
      </w:r>
      <w:r w:rsidRPr="00C94181">
        <w:rPr>
          <w:rStyle w:val="spellingerror"/>
          <w:rFonts w:ascii="Verdana" w:hAnsi="Verdana" w:cs="Arial"/>
          <w:i/>
          <w:iCs/>
          <w:color w:val="000000"/>
          <w:sz w:val="20"/>
          <w:szCs w:val="20"/>
          <w:shd w:val="clear" w:color="auto" w:fill="FFFFFF"/>
          <w:lang w:val="es-ES_tradnl"/>
        </w:rPr>
        <w:t xml:space="preserve">del cual el </w:t>
      </w:r>
      <w:proofErr w:type="spellStart"/>
      <w:r w:rsidRPr="00C94181">
        <w:rPr>
          <w:rStyle w:val="spellingerror"/>
          <w:rFonts w:ascii="Verdana" w:hAnsi="Verdana" w:cs="Arial"/>
          <w:i/>
          <w:iCs/>
          <w:color w:val="000000"/>
          <w:sz w:val="20"/>
          <w:szCs w:val="20"/>
          <w:shd w:val="clear" w:color="auto" w:fill="FFFFFF"/>
          <w:lang w:val="es-ES_tradnl"/>
        </w:rPr>
        <w:t>ordenamento</w:t>
      </w:r>
      <w:proofErr w:type="spellEnd"/>
      <w:r w:rsidRPr="00C94181">
        <w:rPr>
          <w:rStyle w:val="spellingerror"/>
          <w:rFonts w:ascii="Verdana" w:hAnsi="Verdana" w:cs="Arial"/>
          <w:i/>
          <w:iCs/>
          <w:color w:val="000000"/>
          <w:sz w:val="20"/>
          <w:szCs w:val="20"/>
          <w:shd w:val="clear" w:color="auto" w:fill="FFFFFF"/>
          <w:lang w:val="es-ES_tradnl"/>
        </w:rPr>
        <w:t xml:space="preserve"> </w:t>
      </w:r>
      <w:proofErr w:type="spellStart"/>
      <w:r w:rsidRPr="00C94181">
        <w:rPr>
          <w:rStyle w:val="normaltextrun"/>
          <w:rFonts w:ascii="Verdana" w:hAnsi="Verdana" w:cs="Arial"/>
          <w:i/>
          <w:iCs/>
          <w:color w:val="000000"/>
          <w:sz w:val="20"/>
          <w:szCs w:val="20"/>
          <w:shd w:val="clear" w:color="auto" w:fill="FFFFFF"/>
          <w:lang w:val="es-ES_tradnl"/>
        </w:rPr>
        <w:t>em</w:t>
      </w:r>
      <w:proofErr w:type="spellEnd"/>
      <w:r w:rsidRPr="00C94181">
        <w:rPr>
          <w:rStyle w:val="normaltextrun"/>
          <w:rFonts w:ascii="Verdana" w:hAnsi="Verdana" w:cs="Arial"/>
          <w:i/>
          <w:iCs/>
          <w:color w:val="000000"/>
          <w:sz w:val="20"/>
          <w:szCs w:val="20"/>
          <w:shd w:val="clear" w:color="auto" w:fill="FFFFFF"/>
          <w:lang w:val="es-ES_tradnl"/>
        </w:rPr>
        <w:t xml:space="preserve"> </w:t>
      </w:r>
      <w:r w:rsidRPr="00C94181">
        <w:rPr>
          <w:rStyle w:val="spellingerror"/>
          <w:rFonts w:ascii="Verdana" w:hAnsi="Verdana" w:cs="Arial"/>
          <w:i/>
          <w:iCs/>
          <w:color w:val="000000"/>
          <w:sz w:val="20"/>
          <w:szCs w:val="20"/>
          <w:shd w:val="clear" w:color="auto" w:fill="FFFFFF"/>
          <w:lang w:val="es-ES_tradnl"/>
        </w:rPr>
        <w:t xml:space="preserve">cuestión </w:t>
      </w:r>
      <w:r w:rsidRPr="00C94181">
        <w:rPr>
          <w:rStyle w:val="normaltextrun"/>
          <w:rFonts w:ascii="Verdana" w:hAnsi="Verdana" w:cs="Arial"/>
          <w:i/>
          <w:iCs/>
          <w:color w:val="000000"/>
          <w:sz w:val="20"/>
          <w:szCs w:val="20"/>
          <w:shd w:val="clear" w:color="auto" w:fill="FFFFFF"/>
          <w:lang w:val="es-ES_tradnl"/>
        </w:rPr>
        <w:t xml:space="preserve">resulta totalmente “impregnado” por </w:t>
      </w:r>
      <w:r w:rsidRPr="00C94181">
        <w:rPr>
          <w:rStyle w:val="spellingerror"/>
          <w:rFonts w:ascii="Verdana" w:hAnsi="Verdana" w:cs="Arial"/>
          <w:i/>
          <w:iCs/>
          <w:color w:val="000000"/>
          <w:sz w:val="20"/>
          <w:szCs w:val="20"/>
          <w:shd w:val="clear" w:color="auto" w:fill="FFFFFF"/>
          <w:lang w:val="es-ES_tradnl"/>
        </w:rPr>
        <w:t xml:space="preserve">las </w:t>
      </w:r>
      <w:r w:rsidRPr="00C94181">
        <w:rPr>
          <w:rStyle w:val="normaltextrun"/>
          <w:rFonts w:ascii="Verdana" w:hAnsi="Verdana" w:cs="Arial"/>
          <w:i/>
          <w:iCs/>
          <w:color w:val="000000"/>
          <w:sz w:val="20"/>
          <w:szCs w:val="20"/>
          <w:shd w:val="clear" w:color="auto" w:fill="FFFFFF"/>
          <w:lang w:val="es-ES_tradnl"/>
        </w:rPr>
        <w:t xml:space="preserve">normas </w:t>
      </w:r>
      <w:r w:rsidRPr="00C94181">
        <w:rPr>
          <w:rStyle w:val="spellingerror"/>
          <w:rFonts w:ascii="Verdana" w:hAnsi="Verdana" w:cs="Arial"/>
          <w:i/>
          <w:iCs/>
          <w:color w:val="000000"/>
          <w:sz w:val="20"/>
          <w:szCs w:val="20"/>
          <w:shd w:val="clear" w:color="auto" w:fill="FFFFFF"/>
          <w:lang w:val="es-ES_tradnl"/>
        </w:rPr>
        <w:t>constitucionales</w:t>
      </w:r>
      <w:r w:rsidRPr="00C94181">
        <w:rPr>
          <w:rStyle w:val="normaltextrun"/>
          <w:rFonts w:ascii="Verdana" w:hAnsi="Verdana" w:cs="Arial"/>
          <w:i/>
          <w:iCs/>
          <w:color w:val="000000"/>
          <w:sz w:val="20"/>
          <w:szCs w:val="20"/>
          <w:shd w:val="clear" w:color="auto" w:fill="FFFFFF"/>
          <w:lang w:val="es-ES_tradnl"/>
        </w:rPr>
        <w:t>”</w:t>
      </w:r>
      <w:r w:rsidRPr="00C94181">
        <w:rPr>
          <w:rStyle w:val="Refdenotaderodap"/>
          <w:rFonts w:ascii="Verdana" w:hAnsi="Verdana" w:cs="Arial"/>
          <w:i/>
          <w:iCs/>
          <w:color w:val="000000"/>
          <w:sz w:val="20"/>
          <w:szCs w:val="20"/>
          <w:shd w:val="clear" w:color="auto" w:fill="FFFFFF"/>
        </w:rPr>
        <w:footnoteReference w:id="11"/>
      </w:r>
      <w:r w:rsidR="00ED1E5E" w:rsidRPr="00C94181">
        <w:rPr>
          <w:rStyle w:val="normaltextrun"/>
          <w:rFonts w:ascii="Verdana" w:hAnsi="Verdana" w:cs="Arial"/>
          <w:i/>
          <w:iCs/>
          <w:color w:val="000000"/>
          <w:sz w:val="20"/>
          <w:szCs w:val="20"/>
          <w:shd w:val="clear" w:color="auto" w:fill="FFFFFF"/>
          <w:lang w:val="es-ES_tradnl"/>
        </w:rPr>
        <w:t>.</w:t>
      </w:r>
    </w:p>
    <w:p w14:paraId="06282CB6" w14:textId="3311D190" w:rsidR="00F10AB9" w:rsidRPr="00C94181" w:rsidRDefault="00F10AB9" w:rsidP="006770A4">
      <w:pPr>
        <w:pStyle w:val="paragraph"/>
        <w:spacing w:before="0" w:beforeAutospacing="0" w:after="120" w:afterAutospacing="0"/>
        <w:ind w:firstLine="851"/>
        <w:contextualSpacing/>
        <w:jc w:val="both"/>
        <w:textAlignment w:val="baseline"/>
        <w:rPr>
          <w:rStyle w:val="normaltextrun"/>
          <w:rFonts w:ascii="Verdana" w:hAnsi="Verdana" w:cs="Arial"/>
          <w:i/>
          <w:iCs/>
          <w:sz w:val="20"/>
          <w:szCs w:val="20"/>
          <w:lang w:val="es-ES_tradnl"/>
        </w:rPr>
      </w:pPr>
      <w:proofErr w:type="spellStart"/>
      <w:r w:rsidRPr="00C94181">
        <w:rPr>
          <w:rStyle w:val="normaltextrun"/>
          <w:rFonts w:ascii="Verdana" w:hAnsi="Verdana" w:cs="Arial"/>
          <w:sz w:val="20"/>
          <w:szCs w:val="20"/>
          <w:lang w:val="es-ES_tradnl"/>
        </w:rPr>
        <w:lastRenderedPageBreak/>
        <w:t>Sanchis</w:t>
      </w:r>
      <w:proofErr w:type="spellEnd"/>
      <w:r w:rsidRPr="00C94181">
        <w:rPr>
          <w:rStyle w:val="normaltextrun"/>
          <w:rFonts w:ascii="Verdana" w:hAnsi="Verdana" w:cs="Arial"/>
          <w:sz w:val="20"/>
          <w:szCs w:val="20"/>
          <w:lang w:val="es-ES_tradnl"/>
        </w:rPr>
        <w:t xml:space="preserve">, por </w:t>
      </w:r>
      <w:proofErr w:type="spellStart"/>
      <w:r w:rsidRPr="00C94181">
        <w:rPr>
          <w:rStyle w:val="normaltextrun"/>
          <w:rFonts w:ascii="Verdana" w:hAnsi="Verdana" w:cs="Arial"/>
          <w:sz w:val="20"/>
          <w:szCs w:val="20"/>
          <w:lang w:val="es-ES_tradnl"/>
        </w:rPr>
        <w:t>sua</w:t>
      </w:r>
      <w:proofErr w:type="spellEnd"/>
      <w:r w:rsidRPr="00C94181">
        <w:rPr>
          <w:rStyle w:val="normaltextrun"/>
          <w:rFonts w:ascii="Verdana" w:hAnsi="Verdana" w:cs="Arial"/>
          <w:sz w:val="20"/>
          <w:szCs w:val="20"/>
          <w:lang w:val="es-ES_tradnl"/>
        </w:rPr>
        <w:t xml:space="preserve"> vez, </w:t>
      </w:r>
      <w:proofErr w:type="spellStart"/>
      <w:r w:rsidRPr="00C94181">
        <w:rPr>
          <w:rStyle w:val="normaltextrun"/>
          <w:rFonts w:ascii="Verdana" w:hAnsi="Verdana" w:cs="Arial"/>
          <w:sz w:val="20"/>
          <w:szCs w:val="20"/>
          <w:lang w:val="es-ES_tradnl"/>
        </w:rPr>
        <w:t>também</w:t>
      </w:r>
      <w:proofErr w:type="spellEnd"/>
      <w:r w:rsidRPr="00C94181">
        <w:rPr>
          <w:rStyle w:val="normaltextrun"/>
          <w:rFonts w:ascii="Verdana" w:hAnsi="Verdana" w:cs="Arial"/>
          <w:sz w:val="20"/>
          <w:szCs w:val="20"/>
          <w:lang w:val="es-ES_tradnl"/>
        </w:rPr>
        <w:t xml:space="preserve"> </w:t>
      </w:r>
      <w:proofErr w:type="spellStart"/>
      <w:r w:rsidRPr="00C94181">
        <w:rPr>
          <w:rStyle w:val="normaltextrun"/>
          <w:rFonts w:ascii="Verdana" w:hAnsi="Verdana" w:cs="Arial"/>
          <w:sz w:val="20"/>
          <w:szCs w:val="20"/>
          <w:lang w:val="es-ES_tradnl"/>
        </w:rPr>
        <w:t>reconhece</w:t>
      </w:r>
      <w:proofErr w:type="spellEnd"/>
      <w:r w:rsidRPr="00C94181">
        <w:rPr>
          <w:rStyle w:val="normaltextrun"/>
          <w:rFonts w:ascii="Verdana" w:hAnsi="Verdana" w:cs="Arial"/>
          <w:sz w:val="20"/>
          <w:szCs w:val="20"/>
          <w:lang w:val="es-ES_tradnl"/>
        </w:rPr>
        <w:t xml:space="preserve"> a </w:t>
      </w:r>
      <w:proofErr w:type="spellStart"/>
      <w:r w:rsidRPr="00C94181">
        <w:rPr>
          <w:rStyle w:val="normaltextrun"/>
          <w:rFonts w:ascii="Verdana" w:hAnsi="Verdana" w:cs="Arial"/>
          <w:sz w:val="20"/>
          <w:szCs w:val="20"/>
          <w:lang w:val="es-ES_tradnl"/>
        </w:rPr>
        <w:t>força</w:t>
      </w:r>
      <w:proofErr w:type="spellEnd"/>
      <w:r w:rsidRPr="00C94181">
        <w:rPr>
          <w:rStyle w:val="normaltextrun"/>
          <w:rFonts w:ascii="Verdana" w:hAnsi="Verdana" w:cs="Arial"/>
          <w:sz w:val="20"/>
          <w:szCs w:val="20"/>
          <w:lang w:val="es-ES_tradnl"/>
        </w:rPr>
        <w:t xml:space="preserve"> expansiva da </w:t>
      </w:r>
      <w:proofErr w:type="spellStart"/>
      <w:r w:rsidRPr="00C94181">
        <w:rPr>
          <w:rStyle w:val="normaltextrun"/>
          <w:rFonts w:ascii="Verdana" w:hAnsi="Verdana" w:cs="Arial"/>
          <w:sz w:val="20"/>
          <w:szCs w:val="20"/>
          <w:lang w:val="es-ES_tradnl"/>
        </w:rPr>
        <w:t>constitucionalização</w:t>
      </w:r>
      <w:proofErr w:type="spellEnd"/>
      <w:r w:rsidRPr="00C94181">
        <w:rPr>
          <w:rStyle w:val="normaltextrun"/>
          <w:rFonts w:ascii="Verdana" w:hAnsi="Verdana" w:cs="Arial"/>
          <w:sz w:val="20"/>
          <w:szCs w:val="20"/>
          <w:lang w:val="es-ES_tradnl"/>
        </w:rPr>
        <w:t xml:space="preserve"> dos </w:t>
      </w:r>
      <w:proofErr w:type="spellStart"/>
      <w:r w:rsidRPr="00C94181">
        <w:rPr>
          <w:rStyle w:val="normaltextrun"/>
          <w:rFonts w:ascii="Verdana" w:hAnsi="Verdana" w:cs="Arial"/>
          <w:sz w:val="20"/>
          <w:szCs w:val="20"/>
          <w:lang w:val="es-ES_tradnl"/>
        </w:rPr>
        <w:t>direitos</w:t>
      </w:r>
      <w:proofErr w:type="spellEnd"/>
      <w:r w:rsidRPr="00C94181">
        <w:rPr>
          <w:rStyle w:val="normaltextrun"/>
          <w:rFonts w:ascii="Verdana" w:hAnsi="Verdana" w:cs="Arial"/>
          <w:sz w:val="20"/>
          <w:szCs w:val="20"/>
          <w:lang w:val="es-ES_tradnl"/>
        </w:rPr>
        <w:t xml:space="preserve">, </w:t>
      </w:r>
      <w:proofErr w:type="spellStart"/>
      <w:r w:rsidRPr="00C94181">
        <w:rPr>
          <w:rStyle w:val="normaltextrun"/>
          <w:rFonts w:ascii="Verdana" w:hAnsi="Verdana" w:cs="Arial"/>
          <w:sz w:val="20"/>
          <w:szCs w:val="20"/>
          <w:lang w:val="es-ES_tradnl"/>
        </w:rPr>
        <w:t>ao</w:t>
      </w:r>
      <w:proofErr w:type="spellEnd"/>
      <w:r w:rsidRPr="00C94181">
        <w:rPr>
          <w:rStyle w:val="normaltextrun"/>
          <w:rFonts w:ascii="Verdana" w:hAnsi="Verdana" w:cs="Arial"/>
          <w:sz w:val="20"/>
          <w:szCs w:val="20"/>
          <w:lang w:val="es-ES_tradnl"/>
        </w:rPr>
        <w:t xml:space="preserve"> afirmar que a </w:t>
      </w:r>
      <w:proofErr w:type="spellStart"/>
      <w:r w:rsidRPr="00C94181">
        <w:rPr>
          <w:rStyle w:val="normaltextrun"/>
          <w:rFonts w:ascii="Verdana" w:hAnsi="Verdana" w:cs="Arial"/>
          <w:sz w:val="20"/>
          <w:szCs w:val="20"/>
          <w:lang w:val="es-ES_tradnl"/>
        </w:rPr>
        <w:t>consequência</w:t>
      </w:r>
      <w:proofErr w:type="spellEnd"/>
      <w:r w:rsidRPr="00C94181">
        <w:rPr>
          <w:rStyle w:val="normaltextrun"/>
          <w:rFonts w:ascii="Verdana" w:hAnsi="Verdana" w:cs="Arial"/>
          <w:sz w:val="20"/>
          <w:szCs w:val="20"/>
          <w:lang w:val="es-ES_tradnl"/>
        </w:rPr>
        <w:t xml:space="preserve"> </w:t>
      </w:r>
      <w:proofErr w:type="spellStart"/>
      <w:r w:rsidRPr="00C94181">
        <w:rPr>
          <w:rStyle w:val="normaltextrun"/>
          <w:rFonts w:ascii="Verdana" w:hAnsi="Verdana" w:cs="Arial"/>
          <w:sz w:val="20"/>
          <w:szCs w:val="20"/>
          <w:lang w:val="es-ES_tradnl"/>
        </w:rPr>
        <w:t>mais</w:t>
      </w:r>
      <w:proofErr w:type="spellEnd"/>
      <w:r w:rsidRPr="00C94181">
        <w:rPr>
          <w:rStyle w:val="normaltextrun"/>
          <w:rFonts w:ascii="Verdana" w:hAnsi="Verdana" w:cs="Arial"/>
          <w:sz w:val="20"/>
          <w:szCs w:val="20"/>
          <w:lang w:val="es-ES_tradnl"/>
        </w:rPr>
        <w:t xml:space="preserve"> básica da </w:t>
      </w:r>
      <w:proofErr w:type="spellStart"/>
      <w:r w:rsidRPr="00C94181">
        <w:rPr>
          <w:rStyle w:val="normaltextrun"/>
          <w:rFonts w:ascii="Verdana" w:hAnsi="Verdana" w:cs="Arial"/>
          <w:sz w:val="20"/>
          <w:szCs w:val="20"/>
          <w:lang w:val="es-ES_tradnl"/>
        </w:rPr>
        <w:t>constitucionalização</w:t>
      </w:r>
      <w:proofErr w:type="spellEnd"/>
      <w:r w:rsidRPr="00C94181">
        <w:rPr>
          <w:rStyle w:val="normaltextrun"/>
          <w:rFonts w:ascii="Verdana" w:hAnsi="Verdana" w:cs="Arial"/>
          <w:sz w:val="20"/>
          <w:szCs w:val="20"/>
          <w:lang w:val="es-ES_tradnl"/>
        </w:rPr>
        <w:t xml:space="preserve"> dos </w:t>
      </w:r>
      <w:proofErr w:type="spellStart"/>
      <w:r w:rsidRPr="00C94181">
        <w:rPr>
          <w:rStyle w:val="normaltextrun"/>
          <w:rFonts w:ascii="Verdana" w:hAnsi="Verdana" w:cs="Arial"/>
          <w:sz w:val="20"/>
          <w:szCs w:val="20"/>
          <w:lang w:val="es-ES_tradnl"/>
        </w:rPr>
        <w:t>direitos</w:t>
      </w:r>
      <w:proofErr w:type="spellEnd"/>
      <w:r w:rsidRPr="00C94181">
        <w:rPr>
          <w:rStyle w:val="normaltextrun"/>
          <w:rFonts w:ascii="Verdana" w:hAnsi="Verdana" w:cs="Arial"/>
          <w:sz w:val="20"/>
          <w:szCs w:val="20"/>
          <w:lang w:val="es-ES_tradnl"/>
        </w:rPr>
        <w:t xml:space="preserve"> consiste </w:t>
      </w:r>
      <w:r w:rsidRPr="00C94181">
        <w:rPr>
          <w:rStyle w:val="normaltextrun"/>
          <w:rFonts w:ascii="Verdana" w:hAnsi="Verdana" w:cs="Arial"/>
          <w:i/>
          <w:iCs/>
          <w:sz w:val="20"/>
          <w:szCs w:val="20"/>
          <w:lang w:val="es-ES_tradnl"/>
        </w:rPr>
        <w:t>“</w:t>
      </w:r>
      <w:proofErr w:type="spellStart"/>
      <w:r w:rsidRPr="00C94181">
        <w:rPr>
          <w:rStyle w:val="spellingerror"/>
          <w:rFonts w:ascii="Verdana" w:hAnsi="Verdana" w:cs="Arial"/>
          <w:i/>
          <w:iCs/>
          <w:sz w:val="20"/>
          <w:szCs w:val="20"/>
          <w:lang w:val="es-ES_tradnl"/>
        </w:rPr>
        <w:t>em</w:t>
      </w:r>
      <w:proofErr w:type="spellEnd"/>
      <w:r w:rsidRPr="00C94181">
        <w:rPr>
          <w:rStyle w:val="spellingerror"/>
          <w:rFonts w:ascii="Verdana" w:hAnsi="Verdana" w:cs="Arial"/>
          <w:i/>
          <w:iCs/>
          <w:sz w:val="20"/>
          <w:szCs w:val="20"/>
          <w:lang w:val="es-ES_tradnl"/>
        </w:rPr>
        <w:t xml:space="preserve"> concebir </w:t>
      </w:r>
      <w:r w:rsidRPr="00C94181">
        <w:rPr>
          <w:rStyle w:val="normaltextrun"/>
          <w:rFonts w:ascii="Verdana" w:hAnsi="Verdana" w:cs="Arial"/>
          <w:i/>
          <w:iCs/>
          <w:sz w:val="20"/>
          <w:szCs w:val="20"/>
          <w:lang w:val="es-ES_tradnl"/>
        </w:rPr>
        <w:t xml:space="preserve">a </w:t>
      </w:r>
      <w:r w:rsidRPr="00C94181">
        <w:rPr>
          <w:rStyle w:val="spellingerror"/>
          <w:rFonts w:ascii="Verdana" w:hAnsi="Verdana" w:cs="Arial"/>
          <w:i/>
          <w:iCs/>
          <w:sz w:val="20"/>
          <w:szCs w:val="20"/>
          <w:lang w:val="es-ES_tradnl"/>
        </w:rPr>
        <w:t xml:space="preserve">los derechos </w:t>
      </w:r>
      <w:r w:rsidRPr="00C94181">
        <w:rPr>
          <w:rStyle w:val="normaltextrun"/>
          <w:rFonts w:ascii="Verdana" w:hAnsi="Verdana" w:cs="Arial"/>
          <w:i/>
          <w:iCs/>
          <w:sz w:val="20"/>
          <w:szCs w:val="20"/>
          <w:lang w:val="es-ES_tradnl"/>
        </w:rPr>
        <w:t xml:space="preserve">como normas supremas, </w:t>
      </w:r>
      <w:r w:rsidRPr="00C94181">
        <w:rPr>
          <w:rStyle w:val="spellingerror"/>
          <w:rFonts w:ascii="Verdana" w:hAnsi="Verdana" w:cs="Arial"/>
          <w:i/>
          <w:iCs/>
          <w:sz w:val="20"/>
          <w:szCs w:val="20"/>
          <w:lang w:val="es-ES_tradnl"/>
        </w:rPr>
        <w:t xml:space="preserve">efectiva </w:t>
      </w:r>
      <w:r w:rsidRPr="00C94181">
        <w:rPr>
          <w:rStyle w:val="normaltextrun"/>
          <w:rFonts w:ascii="Verdana" w:hAnsi="Verdana" w:cs="Arial"/>
          <w:i/>
          <w:iCs/>
          <w:sz w:val="20"/>
          <w:szCs w:val="20"/>
          <w:lang w:val="es-ES_tradnl"/>
        </w:rPr>
        <w:t xml:space="preserve">y </w:t>
      </w:r>
      <w:proofErr w:type="spellStart"/>
      <w:r w:rsidRPr="00C94181">
        <w:rPr>
          <w:rStyle w:val="spellingerror"/>
          <w:rFonts w:ascii="Verdana" w:hAnsi="Verdana" w:cs="Arial"/>
          <w:i/>
          <w:iCs/>
          <w:sz w:val="20"/>
          <w:szCs w:val="20"/>
          <w:lang w:val="es-ES_tradnl"/>
        </w:rPr>
        <w:t>diretamente</w:t>
      </w:r>
      <w:proofErr w:type="spellEnd"/>
      <w:r w:rsidRPr="00C94181">
        <w:rPr>
          <w:rStyle w:val="spellingerror"/>
          <w:rFonts w:ascii="Verdana" w:hAnsi="Verdana" w:cs="Arial"/>
          <w:i/>
          <w:iCs/>
          <w:sz w:val="20"/>
          <w:szCs w:val="20"/>
          <w:lang w:val="es-ES_tradnl"/>
        </w:rPr>
        <w:t xml:space="preserve"> </w:t>
      </w:r>
      <w:r w:rsidRPr="00C94181">
        <w:rPr>
          <w:rStyle w:val="normaltextrun"/>
          <w:rFonts w:ascii="Verdana" w:hAnsi="Verdana" w:cs="Arial"/>
          <w:i/>
          <w:iCs/>
          <w:sz w:val="20"/>
          <w:szCs w:val="20"/>
          <w:lang w:val="es-ES_tradnl"/>
        </w:rPr>
        <w:t xml:space="preserve">vinculantes, que </w:t>
      </w:r>
      <w:r w:rsidRPr="00C94181">
        <w:rPr>
          <w:rStyle w:val="spellingerror"/>
          <w:rFonts w:ascii="Verdana" w:hAnsi="Verdana" w:cs="Arial"/>
          <w:i/>
          <w:iCs/>
          <w:sz w:val="20"/>
          <w:szCs w:val="20"/>
          <w:lang w:val="es-ES_tradnl"/>
        </w:rPr>
        <w:t xml:space="preserve">pueden </w:t>
      </w:r>
      <w:r w:rsidRPr="00C94181">
        <w:rPr>
          <w:rStyle w:val="normaltextrun"/>
          <w:rFonts w:ascii="Verdana" w:hAnsi="Verdana" w:cs="Arial"/>
          <w:i/>
          <w:iCs/>
          <w:sz w:val="20"/>
          <w:szCs w:val="20"/>
          <w:lang w:val="es-ES_tradnl"/>
        </w:rPr>
        <w:t xml:space="preserve">y </w:t>
      </w:r>
      <w:r w:rsidRPr="00C94181">
        <w:rPr>
          <w:rStyle w:val="spellingerror"/>
          <w:rFonts w:ascii="Verdana" w:hAnsi="Verdana" w:cs="Arial"/>
          <w:i/>
          <w:iCs/>
          <w:sz w:val="20"/>
          <w:szCs w:val="20"/>
          <w:lang w:val="es-ES_tradnl"/>
        </w:rPr>
        <w:t xml:space="preserve">deben </w:t>
      </w:r>
      <w:r w:rsidRPr="00C94181">
        <w:rPr>
          <w:rStyle w:val="normaltextrun"/>
          <w:rFonts w:ascii="Verdana" w:hAnsi="Verdana" w:cs="Arial"/>
          <w:i/>
          <w:iCs/>
          <w:sz w:val="20"/>
          <w:szCs w:val="20"/>
          <w:lang w:val="es-ES_tradnl"/>
        </w:rPr>
        <w:t xml:space="preserve">ser observadas </w:t>
      </w:r>
      <w:proofErr w:type="spellStart"/>
      <w:r w:rsidRPr="00C94181">
        <w:rPr>
          <w:rStyle w:val="normaltextrun"/>
          <w:rFonts w:ascii="Verdana" w:hAnsi="Verdana" w:cs="Arial"/>
          <w:i/>
          <w:iCs/>
          <w:sz w:val="20"/>
          <w:szCs w:val="20"/>
          <w:lang w:val="es-ES_tradnl"/>
        </w:rPr>
        <w:t>em</w:t>
      </w:r>
      <w:proofErr w:type="spellEnd"/>
      <w:r w:rsidRPr="00C94181">
        <w:rPr>
          <w:rStyle w:val="normaltextrun"/>
          <w:rFonts w:ascii="Verdana" w:hAnsi="Verdana" w:cs="Arial"/>
          <w:i/>
          <w:iCs/>
          <w:sz w:val="20"/>
          <w:szCs w:val="20"/>
          <w:lang w:val="es-ES_tradnl"/>
        </w:rPr>
        <w:t xml:space="preserve"> toda </w:t>
      </w:r>
      <w:r w:rsidRPr="00C94181">
        <w:rPr>
          <w:rStyle w:val="spellingerror"/>
          <w:rFonts w:ascii="Verdana" w:hAnsi="Verdana" w:cs="Arial"/>
          <w:i/>
          <w:iCs/>
          <w:sz w:val="20"/>
          <w:szCs w:val="20"/>
          <w:lang w:val="es-ES_tradnl"/>
        </w:rPr>
        <w:t xml:space="preserve">operación </w:t>
      </w:r>
      <w:r w:rsidRPr="00C94181">
        <w:rPr>
          <w:rStyle w:val="normaltextrun"/>
          <w:rFonts w:ascii="Verdana" w:hAnsi="Verdana" w:cs="Arial"/>
          <w:i/>
          <w:iCs/>
          <w:sz w:val="20"/>
          <w:szCs w:val="20"/>
          <w:lang w:val="es-ES_tradnl"/>
        </w:rPr>
        <w:t xml:space="preserve">de </w:t>
      </w:r>
      <w:r w:rsidRPr="00C94181">
        <w:rPr>
          <w:rStyle w:val="spellingerror"/>
          <w:rFonts w:ascii="Verdana" w:hAnsi="Verdana" w:cs="Arial"/>
          <w:i/>
          <w:iCs/>
          <w:sz w:val="20"/>
          <w:szCs w:val="20"/>
          <w:lang w:val="es-ES_tradnl"/>
        </w:rPr>
        <w:t xml:space="preserve">interpretación </w:t>
      </w:r>
      <w:r w:rsidRPr="00C94181">
        <w:rPr>
          <w:rStyle w:val="normaltextrun"/>
          <w:rFonts w:ascii="Verdana" w:hAnsi="Verdana" w:cs="Arial"/>
          <w:i/>
          <w:iCs/>
          <w:sz w:val="20"/>
          <w:szCs w:val="20"/>
          <w:lang w:val="es-ES_tradnl"/>
        </w:rPr>
        <w:t xml:space="preserve">y </w:t>
      </w:r>
      <w:r w:rsidRPr="00C94181">
        <w:rPr>
          <w:rStyle w:val="spellingerror"/>
          <w:rFonts w:ascii="Verdana" w:hAnsi="Verdana" w:cs="Arial"/>
          <w:i/>
          <w:iCs/>
          <w:sz w:val="20"/>
          <w:szCs w:val="20"/>
          <w:lang w:val="es-ES_tradnl"/>
        </w:rPr>
        <w:t>aplicación del derecho</w:t>
      </w:r>
      <w:r w:rsidRPr="00C94181">
        <w:rPr>
          <w:rStyle w:val="normaltextrun"/>
          <w:rFonts w:ascii="Verdana" w:hAnsi="Verdana" w:cs="Arial"/>
          <w:i/>
          <w:iCs/>
          <w:sz w:val="20"/>
          <w:szCs w:val="20"/>
          <w:lang w:val="es-ES_tradnl"/>
        </w:rPr>
        <w:t>”</w:t>
      </w:r>
      <w:r w:rsidRPr="00C94181">
        <w:rPr>
          <w:rStyle w:val="Refdenotaderodap"/>
          <w:rFonts w:ascii="Verdana" w:hAnsi="Verdana" w:cs="Arial"/>
          <w:i/>
          <w:iCs/>
          <w:sz w:val="20"/>
          <w:szCs w:val="20"/>
        </w:rPr>
        <w:footnoteReference w:id="12"/>
      </w:r>
      <w:r w:rsidRPr="00C94181">
        <w:rPr>
          <w:rStyle w:val="normaltextrun"/>
          <w:rFonts w:ascii="Verdana" w:hAnsi="Verdana" w:cs="Arial"/>
          <w:i/>
          <w:iCs/>
          <w:sz w:val="20"/>
          <w:szCs w:val="20"/>
          <w:lang w:val="es-ES_tradnl"/>
        </w:rPr>
        <w:t>.</w:t>
      </w:r>
    </w:p>
    <w:p w14:paraId="237FD7F9" w14:textId="77777777" w:rsidR="00E60AC8" w:rsidRDefault="00A8256D" w:rsidP="006770A4">
      <w:pPr>
        <w:pStyle w:val="paragraph"/>
        <w:spacing w:before="0" w:beforeAutospacing="0" w:after="120" w:afterAutospacing="0"/>
        <w:ind w:firstLine="851"/>
        <w:contextualSpacing/>
        <w:jc w:val="both"/>
        <w:textAlignment w:val="baseline"/>
        <w:rPr>
          <w:rStyle w:val="normaltextrun"/>
          <w:rFonts w:ascii="Verdana" w:hAnsi="Verdana"/>
          <w:sz w:val="20"/>
          <w:szCs w:val="20"/>
          <w:lang w:val="es-ES_tradnl"/>
        </w:rPr>
      </w:pPr>
      <w:r w:rsidRPr="00DD60AC">
        <w:rPr>
          <w:rStyle w:val="normaltextrun"/>
          <w:rFonts w:ascii="Verdana" w:hAnsi="Verdana"/>
          <w:sz w:val="20"/>
          <w:szCs w:val="20"/>
        </w:rPr>
        <w:t xml:space="preserve">De acordo com </w:t>
      </w:r>
      <w:proofErr w:type="spellStart"/>
      <w:r w:rsidRPr="00DD60AC">
        <w:rPr>
          <w:rStyle w:val="normaltextrun"/>
          <w:rFonts w:ascii="Verdana" w:hAnsi="Verdana"/>
          <w:sz w:val="20"/>
          <w:szCs w:val="20"/>
        </w:rPr>
        <w:t>Battista</w:t>
      </w:r>
      <w:proofErr w:type="spellEnd"/>
      <w:r w:rsidRPr="00DD60AC">
        <w:rPr>
          <w:rStyle w:val="normaltextrun"/>
          <w:rFonts w:ascii="Verdana" w:hAnsi="Verdana"/>
          <w:sz w:val="20"/>
          <w:szCs w:val="20"/>
        </w:rPr>
        <w:t xml:space="preserve"> </w:t>
      </w:r>
      <w:proofErr w:type="spellStart"/>
      <w:r w:rsidRPr="00DD60AC">
        <w:rPr>
          <w:rStyle w:val="normaltextrun"/>
          <w:rFonts w:ascii="Verdana" w:hAnsi="Verdana"/>
          <w:sz w:val="20"/>
          <w:szCs w:val="20"/>
        </w:rPr>
        <w:t>Ratti</w:t>
      </w:r>
      <w:proofErr w:type="spellEnd"/>
      <w:r w:rsidRPr="00E60AC8">
        <w:rPr>
          <w:rStyle w:val="normaltextrun"/>
          <w:rFonts w:ascii="Verdana" w:hAnsi="Verdana"/>
          <w:sz w:val="20"/>
          <w:szCs w:val="20"/>
          <w:lang w:val="es-ES_tradnl"/>
        </w:rPr>
        <w:footnoteReference w:id="13"/>
      </w:r>
      <w:r w:rsidRPr="00DD60AC">
        <w:rPr>
          <w:rStyle w:val="normaltextrun"/>
          <w:rFonts w:ascii="Verdana" w:hAnsi="Verdana"/>
          <w:sz w:val="20"/>
          <w:szCs w:val="20"/>
        </w:rPr>
        <w:t xml:space="preserve">, o termo </w:t>
      </w:r>
      <w:proofErr w:type="spellStart"/>
      <w:r w:rsidRPr="00DD60AC">
        <w:rPr>
          <w:rStyle w:val="normaltextrun"/>
          <w:rFonts w:ascii="Verdana" w:hAnsi="Verdana"/>
          <w:sz w:val="20"/>
          <w:szCs w:val="20"/>
        </w:rPr>
        <w:t>neoconstitucionalismo</w:t>
      </w:r>
      <w:proofErr w:type="spellEnd"/>
      <w:r w:rsidRPr="00DD60AC">
        <w:rPr>
          <w:rStyle w:val="normaltextrun"/>
          <w:rFonts w:ascii="Verdana" w:hAnsi="Verdana"/>
          <w:sz w:val="20"/>
          <w:szCs w:val="20"/>
        </w:rPr>
        <w:t xml:space="preserve"> é usado para denotar (i) uma forma de estado, (</w:t>
      </w:r>
      <w:proofErr w:type="spellStart"/>
      <w:r w:rsidRPr="00DD60AC">
        <w:rPr>
          <w:rStyle w:val="normaltextrun"/>
          <w:rFonts w:ascii="Verdana" w:hAnsi="Verdana"/>
          <w:sz w:val="20"/>
          <w:szCs w:val="20"/>
        </w:rPr>
        <w:t>ii</w:t>
      </w:r>
      <w:proofErr w:type="spellEnd"/>
      <w:r w:rsidRPr="00DD60AC">
        <w:rPr>
          <w:rStyle w:val="normaltextrun"/>
          <w:rFonts w:ascii="Verdana" w:hAnsi="Verdana"/>
          <w:sz w:val="20"/>
          <w:szCs w:val="20"/>
        </w:rPr>
        <w:t>) uma política de ativismo judicial, (</w:t>
      </w:r>
      <w:proofErr w:type="spellStart"/>
      <w:r w:rsidRPr="00DD60AC">
        <w:rPr>
          <w:rStyle w:val="normaltextrun"/>
          <w:rFonts w:ascii="Verdana" w:hAnsi="Verdana"/>
          <w:sz w:val="20"/>
          <w:szCs w:val="20"/>
        </w:rPr>
        <w:t>iii</w:t>
      </w:r>
      <w:proofErr w:type="spellEnd"/>
      <w:r w:rsidRPr="00DD60AC">
        <w:rPr>
          <w:rStyle w:val="normaltextrun"/>
          <w:rFonts w:ascii="Verdana" w:hAnsi="Verdana"/>
          <w:sz w:val="20"/>
          <w:szCs w:val="20"/>
        </w:rPr>
        <w:t>) uma reconstrução teórica dos sistemas jurídicos contemporâneos, (</w:t>
      </w:r>
      <w:proofErr w:type="spellStart"/>
      <w:r w:rsidRPr="00DD60AC">
        <w:rPr>
          <w:rStyle w:val="normaltextrun"/>
          <w:rFonts w:ascii="Verdana" w:hAnsi="Verdana"/>
          <w:sz w:val="20"/>
          <w:szCs w:val="20"/>
        </w:rPr>
        <w:t>iv</w:t>
      </w:r>
      <w:proofErr w:type="spellEnd"/>
      <w:r w:rsidRPr="00DD60AC">
        <w:rPr>
          <w:rStyle w:val="normaltextrun"/>
          <w:rFonts w:ascii="Verdana" w:hAnsi="Verdana"/>
          <w:sz w:val="20"/>
          <w:szCs w:val="20"/>
        </w:rPr>
        <w:t xml:space="preserve">) uma metodologia jurídica e (v) uma forma de adesão ideológica ao direito. </w:t>
      </w:r>
      <w:proofErr w:type="spellStart"/>
      <w:r w:rsidRPr="00E60AC8">
        <w:rPr>
          <w:rStyle w:val="normaltextrun"/>
          <w:rFonts w:ascii="Verdana" w:hAnsi="Verdana"/>
          <w:sz w:val="20"/>
          <w:szCs w:val="20"/>
          <w:lang w:val="es-ES_tradnl"/>
        </w:rPr>
        <w:t>Com</w:t>
      </w:r>
      <w:proofErr w:type="spellEnd"/>
      <w:r w:rsidRPr="00E60AC8">
        <w:rPr>
          <w:rStyle w:val="normaltextrun"/>
          <w:rFonts w:ascii="Verdana" w:hAnsi="Verdana"/>
          <w:sz w:val="20"/>
          <w:szCs w:val="20"/>
          <w:lang w:val="es-ES_tradnl"/>
        </w:rPr>
        <w:t xml:space="preserve"> </w:t>
      </w:r>
      <w:proofErr w:type="spellStart"/>
      <w:r w:rsidRPr="00E60AC8">
        <w:rPr>
          <w:rStyle w:val="normaltextrun"/>
          <w:rFonts w:ascii="Verdana" w:hAnsi="Verdana"/>
          <w:sz w:val="20"/>
          <w:szCs w:val="20"/>
          <w:lang w:val="es-ES_tradnl"/>
        </w:rPr>
        <w:t>relação</w:t>
      </w:r>
      <w:proofErr w:type="spellEnd"/>
      <w:r w:rsidRPr="00E60AC8">
        <w:rPr>
          <w:rStyle w:val="normaltextrun"/>
          <w:rFonts w:ascii="Verdana" w:hAnsi="Verdana"/>
          <w:sz w:val="20"/>
          <w:szCs w:val="20"/>
          <w:lang w:val="es-ES_tradnl"/>
        </w:rPr>
        <w:t xml:space="preserve"> à forma de estado, é usado para designar o Estado constitucional de Direito, geralmente caracterizado por um documento constitucional rico em direitos e princípios fundamentais, um regime de constituição rígida e a presença do “judicial </w:t>
      </w:r>
      <w:proofErr w:type="spellStart"/>
      <w:r w:rsidRPr="00E60AC8">
        <w:rPr>
          <w:rStyle w:val="normaltextrun"/>
          <w:rFonts w:ascii="Verdana" w:hAnsi="Verdana"/>
          <w:sz w:val="20"/>
          <w:szCs w:val="20"/>
          <w:lang w:val="es-ES_tradnl"/>
        </w:rPr>
        <w:t>review</w:t>
      </w:r>
      <w:proofErr w:type="spellEnd"/>
      <w:r w:rsidRPr="00E60AC8">
        <w:rPr>
          <w:rStyle w:val="normaltextrun"/>
          <w:rFonts w:ascii="Verdana" w:hAnsi="Verdana"/>
          <w:sz w:val="20"/>
          <w:szCs w:val="20"/>
          <w:lang w:val="es-ES_tradnl"/>
        </w:rPr>
        <w:t xml:space="preserve">”, com a invalidação, por órgão judicial, da lei incompatível com os princípios constitucionais. </w:t>
      </w:r>
    </w:p>
    <w:p w14:paraId="2EC7EE70" w14:textId="77777777" w:rsidR="00E60AC8" w:rsidRDefault="00E60AC8" w:rsidP="006770A4">
      <w:pPr>
        <w:pStyle w:val="paragraph"/>
        <w:spacing w:before="0" w:beforeAutospacing="0" w:after="120" w:afterAutospacing="0"/>
        <w:ind w:firstLine="851"/>
        <w:contextualSpacing/>
        <w:jc w:val="both"/>
        <w:textAlignment w:val="baseline"/>
        <w:rPr>
          <w:rStyle w:val="normaltextrun"/>
          <w:rFonts w:ascii="Verdana" w:hAnsi="Verdana"/>
          <w:sz w:val="20"/>
          <w:szCs w:val="20"/>
          <w:lang w:val="es-ES_tradnl"/>
        </w:rPr>
      </w:pPr>
      <w:r w:rsidRPr="00E60AC8">
        <w:rPr>
          <w:rStyle w:val="normaltextrun"/>
          <w:rFonts w:ascii="Verdana" w:hAnsi="Verdana"/>
          <w:sz w:val="20"/>
          <w:szCs w:val="20"/>
        </w:rPr>
        <w:t>Portanto, e</w:t>
      </w:r>
      <w:r w:rsidR="00A8256D" w:rsidRPr="00E60AC8">
        <w:rPr>
          <w:rStyle w:val="normaltextrun"/>
          <w:rFonts w:ascii="Verdana" w:hAnsi="Verdana"/>
          <w:sz w:val="20"/>
          <w:szCs w:val="20"/>
        </w:rPr>
        <w:t xml:space="preserve">sta forma de estado acompanha uma certa forma de política judicial conhecida como ativismo, que se caracterizaria pela prática judicial de aplicar diretamente os princípios constitucionais a casos judiciais particulares, sem que seja necessária uma intermediação legislativa. </w:t>
      </w:r>
      <w:r w:rsidR="00A8256D" w:rsidRPr="00E60AC8">
        <w:rPr>
          <w:rStyle w:val="normaltextrun"/>
          <w:rFonts w:ascii="Verdana" w:hAnsi="Verdana"/>
          <w:sz w:val="20"/>
          <w:szCs w:val="20"/>
          <w:lang w:val="es-ES_tradnl"/>
        </w:rPr>
        <w:t xml:space="preserve">Como </w:t>
      </w:r>
      <w:proofErr w:type="spellStart"/>
      <w:r w:rsidR="00A8256D" w:rsidRPr="00E60AC8">
        <w:rPr>
          <w:rStyle w:val="normaltextrun"/>
          <w:rFonts w:ascii="Verdana" w:hAnsi="Verdana"/>
          <w:sz w:val="20"/>
          <w:szCs w:val="20"/>
          <w:lang w:val="es-ES_tradnl"/>
        </w:rPr>
        <w:t>reconstrução</w:t>
      </w:r>
      <w:proofErr w:type="spellEnd"/>
      <w:r w:rsidR="00A8256D" w:rsidRPr="00E60AC8">
        <w:rPr>
          <w:rStyle w:val="normaltextrun"/>
          <w:rFonts w:ascii="Verdana" w:hAnsi="Verdana"/>
          <w:sz w:val="20"/>
          <w:szCs w:val="20"/>
          <w:lang w:val="es-ES_tradnl"/>
        </w:rPr>
        <w:t xml:space="preserve"> teórica o </w:t>
      </w:r>
      <w:proofErr w:type="spellStart"/>
      <w:r w:rsidR="00A8256D" w:rsidRPr="00E60AC8">
        <w:rPr>
          <w:rStyle w:val="normaltextrun"/>
          <w:rFonts w:ascii="Verdana" w:hAnsi="Verdana"/>
          <w:sz w:val="20"/>
          <w:szCs w:val="20"/>
          <w:lang w:val="es-ES_tradnl"/>
        </w:rPr>
        <w:t>neoconstitucionalismo</w:t>
      </w:r>
      <w:proofErr w:type="spellEnd"/>
      <w:r w:rsidR="00A8256D" w:rsidRPr="00E60AC8">
        <w:rPr>
          <w:rStyle w:val="normaltextrun"/>
          <w:rFonts w:ascii="Verdana" w:hAnsi="Verdana"/>
          <w:sz w:val="20"/>
          <w:szCs w:val="20"/>
          <w:lang w:val="es-ES_tradnl"/>
        </w:rPr>
        <w:t xml:space="preserve"> procura descrever os benefícios da constitucionalização, ou seja, os efeitos estruturais nos sistemas jurídicos, dotando as constituições de força expansiva (com positivação de direitos fundamentais, presença de princípios abertamente morais, técnicas peculiares de interpretação e </w:t>
      </w:r>
      <w:proofErr w:type="spellStart"/>
      <w:r w:rsidR="00A8256D" w:rsidRPr="00E60AC8">
        <w:rPr>
          <w:rStyle w:val="normaltextrun"/>
          <w:rFonts w:ascii="Verdana" w:hAnsi="Verdana"/>
          <w:sz w:val="20"/>
          <w:szCs w:val="20"/>
          <w:lang w:val="es-ES_tradnl"/>
        </w:rPr>
        <w:t>aplicação</w:t>
      </w:r>
      <w:proofErr w:type="spellEnd"/>
      <w:r w:rsidR="00A8256D" w:rsidRPr="00E60AC8">
        <w:rPr>
          <w:rStyle w:val="normaltextrun"/>
          <w:rFonts w:ascii="Verdana" w:hAnsi="Verdana"/>
          <w:sz w:val="20"/>
          <w:szCs w:val="20"/>
          <w:lang w:val="es-ES_tradnl"/>
        </w:rPr>
        <w:t>).</w:t>
      </w:r>
    </w:p>
    <w:p w14:paraId="34F46235" w14:textId="6600E53C" w:rsidR="00E60AC8" w:rsidRPr="00E60AC8" w:rsidRDefault="00E60AC8" w:rsidP="006770A4">
      <w:pPr>
        <w:pStyle w:val="paragraph"/>
        <w:spacing w:before="0" w:beforeAutospacing="0" w:after="120" w:afterAutospacing="0"/>
        <w:ind w:firstLine="851"/>
        <w:contextualSpacing/>
        <w:jc w:val="both"/>
        <w:textAlignment w:val="baseline"/>
        <w:rPr>
          <w:rStyle w:val="normaltextrun"/>
          <w:rFonts w:ascii="Verdana" w:hAnsi="Verdana"/>
          <w:sz w:val="20"/>
          <w:szCs w:val="20"/>
        </w:rPr>
      </w:pPr>
      <w:r>
        <w:rPr>
          <w:rStyle w:val="normaltextrun"/>
          <w:rFonts w:ascii="Verdana" w:hAnsi="Verdana"/>
          <w:sz w:val="20"/>
          <w:szCs w:val="20"/>
        </w:rPr>
        <w:t xml:space="preserve">Desse modo, </w:t>
      </w:r>
      <w:r w:rsidR="00A8256D" w:rsidRPr="00E60AC8">
        <w:rPr>
          <w:rStyle w:val="normaltextrun"/>
          <w:rFonts w:ascii="Verdana" w:hAnsi="Verdana"/>
          <w:sz w:val="20"/>
          <w:szCs w:val="20"/>
        </w:rPr>
        <w:t xml:space="preserve">a mudança histórica precisa ser acompanhada de uma mudança também no método, o que leva o </w:t>
      </w:r>
      <w:proofErr w:type="spellStart"/>
      <w:r w:rsidR="00A8256D" w:rsidRPr="00E60AC8">
        <w:rPr>
          <w:rStyle w:val="normaltextrun"/>
          <w:rFonts w:ascii="Verdana" w:hAnsi="Verdana"/>
          <w:sz w:val="20"/>
          <w:szCs w:val="20"/>
        </w:rPr>
        <w:t>neoconstitucionalismo</w:t>
      </w:r>
      <w:proofErr w:type="spellEnd"/>
      <w:r w:rsidR="00A8256D" w:rsidRPr="00E60AC8">
        <w:rPr>
          <w:rStyle w:val="normaltextrun"/>
          <w:rFonts w:ascii="Verdana" w:hAnsi="Verdana"/>
          <w:sz w:val="20"/>
          <w:szCs w:val="20"/>
        </w:rPr>
        <w:t xml:space="preserve"> a ser concebido como uma metodologia jurídica específica, que recomenda desfazer a distinção entre descrição e valoração e sugere que a ciência jurídica seja abertamente normativa e valorativa. E como forma de adesão ideológica ao direito, se deve obedecer ao direito na medida em que os documentos constitucionais sejam próprios ou se conformem aos valores de uma presunção moral crítica.</w:t>
      </w:r>
    </w:p>
    <w:p w14:paraId="5D6E676B" w14:textId="1E685489" w:rsidR="00537CA1" w:rsidRDefault="00537CA1" w:rsidP="00D9291D">
      <w:pPr>
        <w:spacing w:before="240" w:line="240" w:lineRule="auto"/>
        <w:ind w:firstLine="851"/>
        <w:contextualSpacing/>
        <w:jc w:val="both"/>
        <w:rPr>
          <w:rStyle w:val="normaltextrun"/>
          <w:rFonts w:ascii="Verdana" w:hAnsi="Verdana"/>
          <w:sz w:val="20"/>
          <w:szCs w:val="20"/>
        </w:rPr>
      </w:pPr>
      <w:r w:rsidRPr="00E60AC8">
        <w:rPr>
          <w:rStyle w:val="normaltextrun"/>
          <w:rFonts w:ascii="Verdana" w:hAnsi="Verdana"/>
          <w:sz w:val="20"/>
          <w:szCs w:val="20"/>
        </w:rPr>
        <w:t>Neto e Sarmento</w:t>
      </w:r>
      <w:r w:rsidRPr="00E60AC8">
        <w:rPr>
          <w:rStyle w:val="normaltextrun"/>
          <w:rFonts w:ascii="Verdana" w:hAnsi="Verdana"/>
          <w:sz w:val="20"/>
          <w:szCs w:val="20"/>
          <w:lang w:val="es-ES_tradnl"/>
        </w:rPr>
        <w:footnoteReference w:id="14"/>
      </w:r>
      <w:r w:rsidRPr="00E60AC8">
        <w:rPr>
          <w:rStyle w:val="normaltextrun"/>
          <w:rFonts w:ascii="Verdana" w:hAnsi="Verdana"/>
          <w:sz w:val="20"/>
          <w:szCs w:val="20"/>
        </w:rPr>
        <w:t xml:space="preserve">, por sua vez, aduzem que o </w:t>
      </w:r>
      <w:proofErr w:type="spellStart"/>
      <w:r w:rsidRPr="00E60AC8">
        <w:rPr>
          <w:rStyle w:val="normaltextrun"/>
          <w:rFonts w:ascii="Verdana" w:hAnsi="Verdana"/>
          <w:sz w:val="20"/>
          <w:szCs w:val="20"/>
        </w:rPr>
        <w:t>neoconstitucionalismo</w:t>
      </w:r>
      <w:proofErr w:type="spellEnd"/>
      <w:r w:rsidRPr="00E60AC8">
        <w:rPr>
          <w:rStyle w:val="normaltextrun"/>
          <w:rFonts w:ascii="Verdana" w:hAnsi="Verdana"/>
          <w:sz w:val="20"/>
          <w:szCs w:val="20"/>
        </w:rPr>
        <w:t xml:space="preserve"> envolve, simultaneamente, mudanças no tipo das</w:t>
      </w:r>
      <w:r w:rsidRPr="00C94181">
        <w:rPr>
          <w:rStyle w:val="apple-converted-space"/>
          <w:rFonts w:ascii="Verdana" w:hAnsi="Verdana" w:cs="Arial"/>
          <w:sz w:val="20"/>
          <w:szCs w:val="20"/>
          <w:shd w:val="clear" w:color="auto" w:fill="FFFFFF"/>
        </w:rPr>
        <w:t xml:space="preserve"> constituições e dos correspondentes arranjos institucionais e alterações na teoria jurídica subjacente, que passa a ser associada a diversos fenômenos tanto no campo empírico como no da dogmática jurídica, dentre os quais relaciona: a) o reconhecimento da força normativa dos princípios jurídicos e valorização da sua importância no processo de aplicação do Direito; b) </w:t>
      </w:r>
      <w:r w:rsidR="00207358" w:rsidRPr="00C94181">
        <w:rPr>
          <w:rStyle w:val="apple-converted-space"/>
          <w:rFonts w:ascii="Verdana" w:hAnsi="Verdana" w:cs="Arial"/>
          <w:sz w:val="20"/>
          <w:szCs w:val="20"/>
          <w:shd w:val="clear" w:color="auto" w:fill="FFFFFF"/>
        </w:rPr>
        <w:t xml:space="preserve">rejeição ao </w:t>
      </w:r>
      <w:proofErr w:type="spellStart"/>
      <w:r w:rsidR="00207358" w:rsidRPr="00C94181">
        <w:rPr>
          <w:rStyle w:val="apple-converted-space"/>
          <w:rFonts w:ascii="Verdana" w:hAnsi="Verdana" w:cs="Arial"/>
          <w:sz w:val="20"/>
          <w:szCs w:val="20"/>
          <w:shd w:val="clear" w:color="auto" w:fill="FFFFFF"/>
        </w:rPr>
        <w:t>formaliso</w:t>
      </w:r>
      <w:proofErr w:type="spellEnd"/>
      <w:r w:rsidR="00207358" w:rsidRPr="00C94181">
        <w:rPr>
          <w:rStyle w:val="apple-converted-space"/>
          <w:rFonts w:ascii="Verdana" w:hAnsi="Verdana" w:cs="Arial"/>
          <w:sz w:val="20"/>
          <w:szCs w:val="20"/>
          <w:shd w:val="clear" w:color="auto" w:fill="FFFFFF"/>
        </w:rPr>
        <w:t xml:space="preserve"> e recurso mais frequente a métodos ou “estilos” mais abertos de raciocínio jurídico, como ponderação, tópica, teorias da argumentação </w:t>
      </w:r>
      <w:proofErr w:type="spellStart"/>
      <w:r w:rsidR="00207358" w:rsidRPr="00C94181">
        <w:rPr>
          <w:rStyle w:val="apple-converted-space"/>
          <w:rFonts w:ascii="Verdana" w:hAnsi="Verdana" w:cs="Arial"/>
          <w:sz w:val="20"/>
          <w:szCs w:val="20"/>
          <w:shd w:val="clear" w:color="auto" w:fill="FFFFFF"/>
        </w:rPr>
        <w:t>etc</w:t>
      </w:r>
      <w:proofErr w:type="spellEnd"/>
      <w:r w:rsidR="00207358" w:rsidRPr="00C94181">
        <w:rPr>
          <w:rStyle w:val="apple-converted-space"/>
          <w:rFonts w:ascii="Verdana" w:hAnsi="Verdana" w:cs="Arial"/>
          <w:sz w:val="20"/>
          <w:szCs w:val="20"/>
          <w:shd w:val="clear" w:color="auto" w:fill="FFFFFF"/>
        </w:rPr>
        <w:t xml:space="preserve">; c) constitucionalização do Direito, com a irradiação das normas e valores constitucionais para todos os ramos do ordenamento; d) reaproximação entre o Direito e a Moral; e </w:t>
      </w:r>
      <w:proofErr w:type="spellStart"/>
      <w:r w:rsidR="00207358" w:rsidRPr="00C94181">
        <w:rPr>
          <w:rStyle w:val="apple-converted-space"/>
          <w:rFonts w:ascii="Verdana" w:hAnsi="Verdana" w:cs="Arial"/>
          <w:sz w:val="20"/>
          <w:szCs w:val="20"/>
          <w:shd w:val="clear" w:color="auto" w:fill="FFFFFF"/>
        </w:rPr>
        <w:t>e</w:t>
      </w:r>
      <w:proofErr w:type="spellEnd"/>
      <w:r w:rsidR="00207358" w:rsidRPr="00C94181">
        <w:rPr>
          <w:rStyle w:val="apple-converted-space"/>
          <w:rFonts w:ascii="Verdana" w:hAnsi="Verdana" w:cs="Arial"/>
          <w:sz w:val="20"/>
          <w:szCs w:val="20"/>
          <w:shd w:val="clear" w:color="auto" w:fill="FFFFFF"/>
        </w:rPr>
        <w:t xml:space="preserve">) </w:t>
      </w:r>
      <w:proofErr w:type="spellStart"/>
      <w:r w:rsidR="00207358" w:rsidRPr="00C94181">
        <w:rPr>
          <w:rStyle w:val="apple-converted-space"/>
          <w:rFonts w:ascii="Verdana" w:hAnsi="Verdana" w:cs="Arial"/>
          <w:sz w:val="20"/>
          <w:szCs w:val="20"/>
          <w:shd w:val="clear" w:color="auto" w:fill="FFFFFF"/>
        </w:rPr>
        <w:t>judicialização</w:t>
      </w:r>
      <w:proofErr w:type="spellEnd"/>
      <w:r w:rsidR="00207358" w:rsidRPr="00C94181">
        <w:rPr>
          <w:rStyle w:val="apple-converted-space"/>
          <w:rFonts w:ascii="Verdana" w:hAnsi="Verdana" w:cs="Arial"/>
          <w:sz w:val="20"/>
          <w:szCs w:val="20"/>
          <w:shd w:val="clear" w:color="auto" w:fill="FFFFFF"/>
        </w:rPr>
        <w:t xml:space="preserve"> da política e das relações sociais, com um significativo deslocamento de poder da esfera do Legislativo e do Executivo para o </w:t>
      </w:r>
      <w:r w:rsidR="00207358" w:rsidRPr="00D9291D">
        <w:rPr>
          <w:rStyle w:val="normaltextrun"/>
          <w:rFonts w:ascii="Verdana" w:hAnsi="Verdana"/>
          <w:sz w:val="20"/>
          <w:szCs w:val="20"/>
        </w:rPr>
        <w:t>Poder Judiciário.</w:t>
      </w:r>
    </w:p>
    <w:p w14:paraId="5E7039DC" w14:textId="77777777" w:rsidR="00D9291D" w:rsidRPr="00D9291D" w:rsidRDefault="00D9291D" w:rsidP="00D9291D">
      <w:pPr>
        <w:spacing w:before="240" w:line="240" w:lineRule="auto"/>
        <w:ind w:firstLine="851"/>
        <w:contextualSpacing/>
        <w:jc w:val="both"/>
        <w:rPr>
          <w:rStyle w:val="normaltextrun"/>
          <w:rFonts w:ascii="Verdana" w:hAnsi="Verdana"/>
          <w:sz w:val="20"/>
          <w:szCs w:val="20"/>
        </w:rPr>
      </w:pPr>
    </w:p>
    <w:p w14:paraId="07C63703" w14:textId="3B0522CD" w:rsidR="00D874F8" w:rsidRPr="00D9291D" w:rsidRDefault="00D9291D" w:rsidP="00D9291D">
      <w:pPr>
        <w:spacing w:before="240" w:line="240" w:lineRule="auto"/>
        <w:contextualSpacing/>
        <w:jc w:val="both"/>
        <w:rPr>
          <w:rStyle w:val="normaltextrun"/>
          <w:rFonts w:ascii="Verdana" w:hAnsi="Verdana"/>
          <w:b/>
          <w:sz w:val="20"/>
          <w:szCs w:val="20"/>
        </w:rPr>
      </w:pPr>
      <w:r w:rsidRPr="00D9291D">
        <w:rPr>
          <w:rStyle w:val="normaltextrun"/>
          <w:rFonts w:ascii="Verdana" w:hAnsi="Verdana"/>
          <w:b/>
          <w:sz w:val="20"/>
          <w:szCs w:val="20"/>
        </w:rPr>
        <w:t xml:space="preserve">3. </w:t>
      </w:r>
      <w:r w:rsidR="00D874F8" w:rsidRPr="00D9291D">
        <w:rPr>
          <w:rStyle w:val="normaltextrun"/>
          <w:rFonts w:ascii="Verdana" w:hAnsi="Verdana"/>
          <w:b/>
          <w:sz w:val="20"/>
          <w:szCs w:val="20"/>
        </w:rPr>
        <w:t xml:space="preserve">A </w:t>
      </w:r>
      <w:proofErr w:type="spellStart"/>
      <w:r w:rsidR="00D874F8" w:rsidRPr="00D9291D">
        <w:rPr>
          <w:rStyle w:val="normaltextrun"/>
          <w:rFonts w:ascii="Verdana" w:hAnsi="Verdana"/>
          <w:b/>
          <w:sz w:val="20"/>
          <w:szCs w:val="20"/>
        </w:rPr>
        <w:t>judicialização</w:t>
      </w:r>
      <w:proofErr w:type="spellEnd"/>
      <w:r w:rsidR="00D874F8" w:rsidRPr="00D9291D">
        <w:rPr>
          <w:rStyle w:val="normaltextrun"/>
          <w:rFonts w:ascii="Verdana" w:hAnsi="Verdana"/>
          <w:b/>
          <w:sz w:val="20"/>
          <w:szCs w:val="20"/>
        </w:rPr>
        <w:t xml:space="preserve"> de questões políticas e a separação de poderes</w:t>
      </w:r>
    </w:p>
    <w:p w14:paraId="5B5B419B" w14:textId="77777777" w:rsidR="006770A4" w:rsidRPr="00D9291D" w:rsidRDefault="006770A4" w:rsidP="00D9291D">
      <w:pPr>
        <w:spacing w:before="240" w:line="240" w:lineRule="auto"/>
        <w:ind w:firstLine="851"/>
        <w:contextualSpacing/>
        <w:jc w:val="both"/>
        <w:rPr>
          <w:rStyle w:val="normaltextrun"/>
          <w:rFonts w:ascii="Verdana" w:hAnsi="Verdana"/>
          <w:sz w:val="20"/>
          <w:szCs w:val="20"/>
        </w:rPr>
      </w:pPr>
    </w:p>
    <w:p w14:paraId="53E685E0" w14:textId="3734235C" w:rsidR="00317F0C" w:rsidRPr="00C94181" w:rsidRDefault="00317F0C" w:rsidP="00D9291D">
      <w:pPr>
        <w:spacing w:before="240" w:line="240" w:lineRule="auto"/>
        <w:ind w:firstLine="851"/>
        <w:contextualSpacing/>
        <w:jc w:val="both"/>
        <w:rPr>
          <w:rFonts w:ascii="Verdana" w:eastAsia="Verdana" w:hAnsi="Verdana" w:cs="Arial"/>
          <w:sz w:val="20"/>
          <w:szCs w:val="20"/>
        </w:rPr>
      </w:pPr>
      <w:r w:rsidRPr="00D9291D">
        <w:rPr>
          <w:rStyle w:val="normaltextrun"/>
          <w:rFonts w:ascii="Verdana" w:hAnsi="Verdana"/>
          <w:sz w:val="20"/>
          <w:szCs w:val="20"/>
        </w:rPr>
        <w:t>A legitimidade da jurisdição constitucional tem origem na teoria do poder constituinte</w:t>
      </w:r>
      <w:r w:rsidRPr="00C94181">
        <w:rPr>
          <w:rFonts w:ascii="Verdana" w:eastAsia="Verdana" w:hAnsi="Verdana" w:cs="Arial"/>
          <w:sz w:val="20"/>
          <w:szCs w:val="20"/>
        </w:rPr>
        <w:t xml:space="preserve"> (de Emmanuel Joseph </w:t>
      </w:r>
      <w:proofErr w:type="spellStart"/>
      <w:r w:rsidRPr="00C94181">
        <w:rPr>
          <w:rFonts w:ascii="Verdana" w:eastAsia="Verdana" w:hAnsi="Verdana" w:cs="Arial"/>
          <w:sz w:val="20"/>
          <w:szCs w:val="20"/>
        </w:rPr>
        <w:t>Sieyés</w:t>
      </w:r>
      <w:proofErr w:type="spellEnd"/>
      <w:r w:rsidRPr="00C94181">
        <w:rPr>
          <w:rFonts w:ascii="Verdana" w:eastAsia="Verdana" w:hAnsi="Verdana" w:cs="Arial"/>
          <w:sz w:val="20"/>
          <w:szCs w:val="20"/>
        </w:rPr>
        <w:t xml:space="preserve">, de 1789) e na separação de poderes (de Montesquieu, 1748). Essa legitimidade vem sendo discutida no Brasil, principalmente, pelo papel inovador desenvolvido pelos juízes, que, em algumas </w:t>
      </w:r>
      <w:r w:rsidRPr="00C94181">
        <w:rPr>
          <w:rFonts w:ascii="Verdana" w:eastAsia="Verdana" w:hAnsi="Verdana" w:cs="Arial"/>
          <w:sz w:val="20"/>
          <w:szCs w:val="20"/>
        </w:rPr>
        <w:lastRenderedPageBreak/>
        <w:t>vezes, acabam interferindo diretamente nas diretrizes políticas elaboradas pelos outros Poderes, tanto sob o ponto de vista da interpretação legislativa, quanto sob o enfoque da implementação de políticas públicas.</w:t>
      </w:r>
    </w:p>
    <w:p w14:paraId="4DAACCFF" w14:textId="7A30C962" w:rsidR="00ED1E5E" w:rsidRPr="00C94181" w:rsidRDefault="00317F0C" w:rsidP="00DD60AC">
      <w:pPr>
        <w:spacing w:after="0" w:line="240" w:lineRule="auto"/>
        <w:ind w:firstLine="851"/>
        <w:jc w:val="both"/>
        <w:rPr>
          <w:rFonts w:ascii="Verdana" w:eastAsia="Verdana" w:hAnsi="Verdana" w:cs="Arial"/>
          <w:sz w:val="20"/>
          <w:szCs w:val="20"/>
        </w:rPr>
      </w:pPr>
      <w:r w:rsidRPr="00C94181">
        <w:rPr>
          <w:rFonts w:ascii="Verdana" w:eastAsia="Verdana" w:hAnsi="Verdana" w:cs="Arial"/>
          <w:sz w:val="20"/>
          <w:szCs w:val="20"/>
        </w:rPr>
        <w:t xml:space="preserve">Para Montesquieu o Judiciário não era considerado, propriamente, um poder, e apenas o Executivo e o Legislativo teriam essa denominação, embora </w:t>
      </w:r>
      <w:r w:rsidR="00ED1E5E" w:rsidRPr="00C94181">
        <w:rPr>
          <w:rFonts w:ascii="Verdana" w:eastAsia="Verdana" w:hAnsi="Verdana" w:cs="Arial"/>
          <w:sz w:val="20"/>
          <w:szCs w:val="20"/>
        </w:rPr>
        <w:t xml:space="preserve">ele fizesse a </w:t>
      </w:r>
      <w:proofErr w:type="gramStart"/>
      <w:r w:rsidR="00ED1E5E" w:rsidRPr="00C94181">
        <w:rPr>
          <w:rFonts w:ascii="Verdana" w:eastAsia="Verdana" w:hAnsi="Verdana" w:cs="Arial"/>
          <w:sz w:val="20"/>
          <w:szCs w:val="20"/>
        </w:rPr>
        <w:t>distinção</w:t>
      </w:r>
      <w:proofErr w:type="gramEnd"/>
      <w:r w:rsidR="00ED1E5E" w:rsidRPr="00C94181">
        <w:rPr>
          <w:rFonts w:ascii="Verdana" w:eastAsia="Verdana" w:hAnsi="Verdana" w:cs="Arial"/>
          <w:sz w:val="20"/>
          <w:szCs w:val="20"/>
        </w:rPr>
        <w:t xml:space="preserve"> entre essas três funções</w:t>
      </w:r>
      <w:r w:rsidRPr="00C94181">
        <w:rPr>
          <w:rFonts w:ascii="Verdana" w:eastAsia="Verdana" w:hAnsi="Verdana" w:cs="Arial"/>
          <w:sz w:val="20"/>
          <w:szCs w:val="20"/>
        </w:rPr>
        <w:t xml:space="preserve">, competindo aos magistrados a função de aplicar a lei. </w:t>
      </w:r>
      <w:r w:rsidR="00ED1E5E" w:rsidRPr="00C94181">
        <w:rPr>
          <w:rFonts w:ascii="Verdana" w:eastAsia="Verdana" w:hAnsi="Verdana" w:cs="Arial"/>
          <w:sz w:val="20"/>
          <w:szCs w:val="20"/>
        </w:rPr>
        <w:t>A combinação dos poderes Legislativo e Judiciário nas mesmas mãos seria a essência da tirania, uma regra arbitrária, razão pela qual tais poderes deveriam ser separados. Mas ao Poder Judiciário restaria apenas pequena parcela do “poder” estatal, no que resultou a</w:t>
      </w:r>
      <w:r w:rsidRPr="00C94181">
        <w:rPr>
          <w:rFonts w:ascii="Verdana" w:eastAsia="Verdana" w:hAnsi="Verdana" w:cs="Arial"/>
          <w:sz w:val="20"/>
          <w:szCs w:val="20"/>
        </w:rPr>
        <w:t xml:space="preserve"> definição do juiz como mero aplicador da lei</w:t>
      </w:r>
      <w:r w:rsidR="00ED1E5E" w:rsidRPr="00C94181">
        <w:rPr>
          <w:rFonts w:ascii="Verdana" w:eastAsia="Verdana" w:hAnsi="Verdana" w:cs="Arial"/>
          <w:sz w:val="20"/>
          <w:szCs w:val="20"/>
        </w:rPr>
        <w:t>, que</w:t>
      </w:r>
      <w:r w:rsidRPr="00C94181">
        <w:rPr>
          <w:rFonts w:ascii="Verdana" w:eastAsia="Verdana" w:hAnsi="Verdana" w:cs="Arial"/>
          <w:sz w:val="20"/>
          <w:szCs w:val="20"/>
        </w:rPr>
        <w:t xml:space="preserve"> ficou célebre na expressão do próprio Montesquieu do “juiz </w:t>
      </w:r>
      <w:proofErr w:type="gramStart"/>
      <w:r w:rsidRPr="00C94181">
        <w:rPr>
          <w:rFonts w:ascii="Verdana" w:eastAsia="Verdana" w:hAnsi="Verdana" w:cs="Arial"/>
          <w:sz w:val="20"/>
          <w:szCs w:val="20"/>
        </w:rPr>
        <w:t>boca</w:t>
      </w:r>
      <w:proofErr w:type="gramEnd"/>
      <w:r w:rsidRPr="00C94181">
        <w:rPr>
          <w:rFonts w:ascii="Verdana" w:eastAsia="Verdana" w:hAnsi="Verdana" w:cs="Arial"/>
          <w:sz w:val="20"/>
          <w:szCs w:val="20"/>
        </w:rPr>
        <w:t xml:space="preserve"> da lei”.</w:t>
      </w:r>
      <w:r w:rsidR="00ED1E5E" w:rsidRPr="00C94181">
        <w:rPr>
          <w:rFonts w:ascii="Verdana" w:eastAsia="Verdana" w:hAnsi="Verdana" w:cs="Arial"/>
          <w:sz w:val="20"/>
          <w:szCs w:val="20"/>
        </w:rPr>
        <w:t xml:space="preserve"> O Judiciário, assim, teve sua origem como subordinado aos outros Poderes. Tanto que na Constituição Francesa de 1791 (título III, capítulo V), o “Tribunal de Cassação” era um órgão auxiliar da Assembleia Legislativa.</w:t>
      </w:r>
    </w:p>
    <w:p w14:paraId="255713AB" w14:textId="384569A6" w:rsidR="00711B11" w:rsidRPr="00C94181" w:rsidRDefault="00711B11" w:rsidP="006770A4">
      <w:pPr>
        <w:spacing w:line="240" w:lineRule="auto"/>
        <w:ind w:firstLine="851"/>
        <w:contextualSpacing/>
        <w:jc w:val="both"/>
        <w:rPr>
          <w:rFonts w:ascii="Verdana" w:eastAsia="Verdana" w:hAnsi="Verdana" w:cs="Arial"/>
          <w:sz w:val="20"/>
          <w:szCs w:val="20"/>
        </w:rPr>
      </w:pPr>
      <w:proofErr w:type="spellStart"/>
      <w:r w:rsidRPr="00C94181">
        <w:rPr>
          <w:rFonts w:ascii="Verdana" w:eastAsia="Verdana" w:hAnsi="Verdana" w:cs="Arial"/>
          <w:sz w:val="20"/>
          <w:szCs w:val="20"/>
        </w:rPr>
        <w:t>Haberle</w:t>
      </w:r>
      <w:proofErr w:type="spellEnd"/>
      <w:r w:rsidRPr="00C94181">
        <w:rPr>
          <w:rFonts w:ascii="Verdana" w:eastAsia="Verdana" w:hAnsi="Verdana" w:cs="Arial"/>
          <w:sz w:val="20"/>
          <w:szCs w:val="20"/>
        </w:rPr>
        <w:t xml:space="preserve"> afirma que o princípio da divisão de poderes é tanto um “texto clássico” desde Montesquieu (1748) quanto um “</w:t>
      </w:r>
      <w:proofErr w:type="spellStart"/>
      <w:r w:rsidRPr="00C94181">
        <w:rPr>
          <w:rFonts w:ascii="Verdana" w:eastAsia="Verdana" w:hAnsi="Verdana" w:cs="Arial"/>
          <w:sz w:val="20"/>
          <w:szCs w:val="20"/>
        </w:rPr>
        <w:t>principio</w:t>
      </w:r>
      <w:proofErr w:type="spellEnd"/>
      <w:r w:rsidRPr="00C94181">
        <w:rPr>
          <w:rFonts w:ascii="Verdana" w:eastAsia="Verdana" w:hAnsi="Verdana" w:cs="Arial"/>
          <w:sz w:val="20"/>
          <w:szCs w:val="20"/>
        </w:rPr>
        <w:t xml:space="preserve"> constitutivo” na tríade do Legislativo, Executivo e Judicial, do tipo “</w:t>
      </w:r>
      <w:proofErr w:type="spellStart"/>
      <w:r w:rsidRPr="00C94181">
        <w:rPr>
          <w:rFonts w:ascii="Verdana" w:eastAsia="Verdana" w:hAnsi="Verdana" w:cs="Arial"/>
          <w:sz w:val="20"/>
          <w:szCs w:val="20"/>
        </w:rPr>
        <w:t>del</w:t>
      </w:r>
      <w:proofErr w:type="spellEnd"/>
      <w:r w:rsidRPr="00C94181">
        <w:rPr>
          <w:rFonts w:ascii="Verdana" w:eastAsia="Verdana" w:hAnsi="Verdana" w:cs="Arial"/>
          <w:sz w:val="20"/>
          <w:szCs w:val="20"/>
        </w:rPr>
        <w:t xml:space="preserve"> Estado constitucional, y </w:t>
      </w:r>
      <w:proofErr w:type="spellStart"/>
      <w:r w:rsidRPr="00C94181">
        <w:rPr>
          <w:rFonts w:ascii="Verdana" w:eastAsia="Verdana" w:hAnsi="Verdana" w:cs="Arial"/>
          <w:sz w:val="20"/>
          <w:szCs w:val="20"/>
        </w:rPr>
        <w:t>viene</w:t>
      </w:r>
      <w:proofErr w:type="spellEnd"/>
      <w:r w:rsidRPr="00C94181">
        <w:rPr>
          <w:rFonts w:ascii="Verdana" w:eastAsia="Verdana" w:hAnsi="Verdana" w:cs="Arial"/>
          <w:sz w:val="20"/>
          <w:szCs w:val="20"/>
        </w:rPr>
        <w:t xml:space="preserve"> a ser </w:t>
      </w:r>
      <w:proofErr w:type="spellStart"/>
      <w:r w:rsidRPr="00C94181">
        <w:rPr>
          <w:rFonts w:ascii="Verdana" w:eastAsia="Verdana" w:hAnsi="Verdana" w:cs="Arial"/>
          <w:sz w:val="20"/>
          <w:szCs w:val="20"/>
        </w:rPr>
        <w:t>derecho</w:t>
      </w:r>
      <w:proofErr w:type="spellEnd"/>
      <w:r w:rsidRPr="00C94181">
        <w:rPr>
          <w:rFonts w:ascii="Verdana" w:eastAsia="Verdana" w:hAnsi="Verdana" w:cs="Arial"/>
          <w:sz w:val="20"/>
          <w:szCs w:val="20"/>
        </w:rPr>
        <w:t xml:space="preserve"> constitucional positivo </w:t>
      </w:r>
      <w:proofErr w:type="spellStart"/>
      <w:r w:rsidRPr="00C94181">
        <w:rPr>
          <w:rFonts w:ascii="Verdana" w:eastAsia="Verdana" w:hAnsi="Verdana" w:cs="Arial"/>
          <w:sz w:val="20"/>
          <w:szCs w:val="20"/>
        </w:rPr>
        <w:t>en</w:t>
      </w:r>
      <w:proofErr w:type="spellEnd"/>
      <w:r w:rsidRPr="00C94181">
        <w:rPr>
          <w:rFonts w:ascii="Verdana" w:eastAsia="Verdana" w:hAnsi="Verdana" w:cs="Arial"/>
          <w:sz w:val="20"/>
          <w:szCs w:val="20"/>
        </w:rPr>
        <w:t xml:space="preserve"> todos </w:t>
      </w:r>
      <w:proofErr w:type="spellStart"/>
      <w:r w:rsidRPr="00C94181">
        <w:rPr>
          <w:rFonts w:ascii="Verdana" w:eastAsia="Verdana" w:hAnsi="Verdana" w:cs="Arial"/>
          <w:sz w:val="20"/>
          <w:szCs w:val="20"/>
        </w:rPr>
        <w:t>los</w:t>
      </w:r>
      <w:proofErr w:type="spellEnd"/>
      <w:r w:rsidRPr="00C94181">
        <w:rPr>
          <w:rFonts w:ascii="Verdana" w:eastAsia="Verdana" w:hAnsi="Verdana" w:cs="Arial"/>
          <w:sz w:val="20"/>
          <w:szCs w:val="20"/>
        </w:rPr>
        <w:t xml:space="preserve"> </w:t>
      </w:r>
      <w:proofErr w:type="spellStart"/>
      <w:r w:rsidRPr="00C94181">
        <w:rPr>
          <w:rFonts w:ascii="Verdana" w:eastAsia="Verdana" w:hAnsi="Verdana" w:cs="Arial"/>
          <w:sz w:val="20"/>
          <w:szCs w:val="20"/>
        </w:rPr>
        <w:t>ejemplos</w:t>
      </w:r>
      <w:proofErr w:type="spellEnd"/>
      <w:r w:rsidRPr="00C94181">
        <w:rPr>
          <w:rFonts w:ascii="Verdana" w:eastAsia="Verdana" w:hAnsi="Verdana" w:cs="Arial"/>
          <w:sz w:val="20"/>
          <w:szCs w:val="20"/>
        </w:rPr>
        <w:t xml:space="preserve"> y variantes </w:t>
      </w:r>
      <w:proofErr w:type="spellStart"/>
      <w:r w:rsidRPr="00C94181">
        <w:rPr>
          <w:rFonts w:ascii="Verdana" w:eastAsia="Verdana" w:hAnsi="Verdana" w:cs="Arial"/>
          <w:sz w:val="20"/>
          <w:szCs w:val="20"/>
        </w:rPr>
        <w:t>nacionales</w:t>
      </w:r>
      <w:proofErr w:type="spellEnd"/>
      <w:r w:rsidRPr="00C94181">
        <w:rPr>
          <w:rFonts w:ascii="Verdana" w:eastAsia="Verdana" w:hAnsi="Verdana" w:cs="Arial"/>
          <w:sz w:val="20"/>
          <w:szCs w:val="20"/>
        </w:rPr>
        <w:t>”:</w:t>
      </w:r>
    </w:p>
    <w:p w14:paraId="5AC6C9AD" w14:textId="2845F825" w:rsidR="00711B11" w:rsidRPr="00C94181" w:rsidRDefault="00711B11" w:rsidP="006770A4">
      <w:pPr>
        <w:spacing w:line="240" w:lineRule="auto"/>
        <w:ind w:left="2268"/>
        <w:contextualSpacing/>
        <w:jc w:val="both"/>
        <w:rPr>
          <w:rFonts w:ascii="Verdana" w:eastAsia="Verdana" w:hAnsi="Verdana" w:cs="Arial"/>
          <w:sz w:val="20"/>
          <w:szCs w:val="20"/>
          <w:lang w:val="es-ES_tradnl"/>
        </w:rPr>
      </w:pPr>
      <w:r w:rsidRPr="00E60AC8">
        <w:rPr>
          <w:rFonts w:ascii="Verdana" w:eastAsia="Verdana" w:hAnsi="Verdana" w:cs="Arial"/>
          <w:sz w:val="18"/>
          <w:szCs w:val="18"/>
          <w:lang w:val="es-ES_tradnl"/>
        </w:rPr>
        <w:t xml:space="preserve">Las variantes nacionales del </w:t>
      </w:r>
      <w:proofErr w:type="gramStart"/>
      <w:r w:rsidRPr="00E60AC8">
        <w:rPr>
          <w:rFonts w:ascii="Verdana" w:eastAsia="Verdana" w:hAnsi="Verdana" w:cs="Arial"/>
          <w:sz w:val="18"/>
          <w:szCs w:val="18"/>
          <w:lang w:val="es-ES_tradnl"/>
        </w:rPr>
        <w:t>“ principio</w:t>
      </w:r>
      <w:proofErr w:type="gramEnd"/>
      <w:r w:rsidRPr="00E60AC8">
        <w:rPr>
          <w:rFonts w:ascii="Verdana" w:eastAsia="Verdana" w:hAnsi="Verdana" w:cs="Arial"/>
          <w:sz w:val="18"/>
          <w:szCs w:val="18"/>
          <w:lang w:val="es-ES_tradnl"/>
        </w:rPr>
        <w:t xml:space="preserve"> de la división de poderes” son grandes.  La  Constitución  federal  de  los  Estados  Unidos  de  1787 desarrolló  el  sistema  de  “</w:t>
      </w:r>
      <w:proofErr w:type="spellStart"/>
      <w:r w:rsidRPr="00E60AC8">
        <w:rPr>
          <w:rFonts w:ascii="Verdana" w:eastAsia="Verdana" w:hAnsi="Verdana" w:cs="Arial"/>
          <w:sz w:val="18"/>
          <w:szCs w:val="18"/>
          <w:lang w:val="es-ES_tradnl"/>
        </w:rPr>
        <w:t>checks</w:t>
      </w:r>
      <w:proofErr w:type="spellEnd"/>
      <w:r w:rsidRPr="00E60AC8">
        <w:rPr>
          <w:rFonts w:ascii="Verdana" w:eastAsia="Verdana" w:hAnsi="Verdana" w:cs="Arial"/>
          <w:sz w:val="18"/>
          <w:szCs w:val="18"/>
          <w:lang w:val="es-ES_tradnl"/>
        </w:rPr>
        <w:t xml:space="preserve">  and  balances” ,  el  cual  enfatiza  la  separación  de  los  poderes,  mientras  que  las  democracias  con  sistemas  de gobierno  parlamentarios,  en  los  cuales  el  gobierno  depende  de  la  confianza  del  Parlamento,  conocen  elementos  de  múltiples  intersecciones entre  el  primero  y  el  segundo  poder  (entrecruzamiento  de  los  poderes).Claro  está  que  en  ellos  la  jurisdicción  independiente  se  encuentra  fuertemente  separada  y  es  autónoma,  si  bien  también  hay  aquí  influencias (por ejemplo, elección o nombramiento de los jueces, ya sea por el Parlamento  o  por  los  gobiernos).  Como quiera que se encuentre</w:t>
      </w:r>
      <w:r w:rsidRPr="00C94181">
        <w:rPr>
          <w:rFonts w:ascii="Verdana" w:eastAsia="Verdana" w:hAnsi="Verdana" w:cs="Arial"/>
          <w:sz w:val="20"/>
          <w:szCs w:val="20"/>
          <w:lang w:val="es-ES_tradnl"/>
        </w:rPr>
        <w:t xml:space="preserve"> constituida una  democracia  nacional  con  división  de  poderes,  lo  determinante  es que  quede  garantizada  la  idea  fundamental  de  la  división  de  poderes,  el impedimento  al  abuso  de  poder</w:t>
      </w:r>
      <w:r w:rsidRPr="00C94181">
        <w:rPr>
          <w:rStyle w:val="Refdenotaderodap"/>
          <w:rFonts w:ascii="Verdana" w:eastAsia="Verdana" w:hAnsi="Verdana" w:cs="Arial"/>
          <w:sz w:val="20"/>
          <w:szCs w:val="20"/>
        </w:rPr>
        <w:footnoteReference w:id="15"/>
      </w:r>
      <w:r w:rsidRPr="00C94181">
        <w:rPr>
          <w:rFonts w:ascii="Verdana" w:eastAsia="Verdana" w:hAnsi="Verdana" w:cs="Arial"/>
          <w:sz w:val="20"/>
          <w:szCs w:val="20"/>
          <w:lang w:val="es-ES_tradnl"/>
        </w:rPr>
        <w:t xml:space="preserve">. </w:t>
      </w:r>
    </w:p>
    <w:p w14:paraId="2C873EAF" w14:textId="24CF6E87" w:rsidR="00ED1E5E" w:rsidRPr="00C94181" w:rsidRDefault="00ED1E5E" w:rsidP="006770A4">
      <w:pPr>
        <w:spacing w:line="240" w:lineRule="auto"/>
        <w:ind w:firstLine="851"/>
        <w:contextualSpacing/>
        <w:jc w:val="both"/>
        <w:rPr>
          <w:rFonts w:ascii="Verdana" w:hAnsi="Verdana" w:cs="Arial"/>
          <w:sz w:val="20"/>
          <w:szCs w:val="20"/>
        </w:rPr>
      </w:pPr>
      <w:r w:rsidRPr="00C94181">
        <w:rPr>
          <w:rFonts w:ascii="Verdana" w:eastAsia="Verdana" w:hAnsi="Verdana" w:cs="Arial"/>
          <w:sz w:val="20"/>
          <w:szCs w:val="20"/>
        </w:rPr>
        <w:t xml:space="preserve">No Brasil, o art. 2º da Constituição Federal de 1988 estabelece que “são Poderes da União, independentes e harmônicos entre si, o Legislativo, o Executivo e o Judiciário”. O Judiciário também tem sua legitimidade reconhecida no </w:t>
      </w:r>
      <w:r w:rsidRPr="00C94181">
        <w:rPr>
          <w:rFonts w:ascii="Verdana" w:hAnsi="Verdana" w:cs="Arial"/>
          <w:sz w:val="20"/>
          <w:szCs w:val="20"/>
        </w:rPr>
        <w:t>inciso XXXV do art. 5º da mesma Lei, ao dispor que “a lei não excluirá da apreciação do Poder Judiciário lesão ou ameaça a direito”.</w:t>
      </w:r>
      <w:r w:rsidR="00711B11" w:rsidRPr="00C94181">
        <w:rPr>
          <w:rFonts w:ascii="Verdana" w:hAnsi="Verdana" w:cs="Arial"/>
          <w:sz w:val="20"/>
          <w:szCs w:val="20"/>
        </w:rPr>
        <w:t xml:space="preserve"> </w:t>
      </w:r>
    </w:p>
    <w:p w14:paraId="36952907" w14:textId="5F2B30E1" w:rsidR="00711B11" w:rsidRPr="00C94181" w:rsidRDefault="00711B11"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A Constituição Federal de 1988 atribuiu ao Poder Judiciário um duplo papel: o de reparar e reconstituir direitos e o de suprir a omissão dos demais poderes no que tange à efetivação desses direitos. Para Barroso</w:t>
      </w:r>
      <w:r w:rsidRPr="00C94181">
        <w:rPr>
          <w:rStyle w:val="Refdenotaderodap"/>
          <w:rFonts w:ascii="Verdana" w:hAnsi="Verdana" w:cs="Arial"/>
          <w:sz w:val="20"/>
          <w:szCs w:val="20"/>
        </w:rPr>
        <w:footnoteReference w:id="16"/>
      </w:r>
      <w:r w:rsidRPr="00C94181">
        <w:rPr>
          <w:rFonts w:ascii="Verdana" w:hAnsi="Verdana" w:cs="Arial"/>
          <w:sz w:val="20"/>
          <w:szCs w:val="20"/>
        </w:rPr>
        <w:t>, a expansão da jurisdição e do discurso jurídico constitui uma mudança drástica no modo de se pensar e de se praticar o direito no mundo romano-germânico</w:t>
      </w:r>
      <w:r w:rsidR="00A072F5" w:rsidRPr="00C94181">
        <w:rPr>
          <w:rFonts w:ascii="Verdana" w:hAnsi="Verdana" w:cs="Arial"/>
          <w:sz w:val="20"/>
          <w:szCs w:val="20"/>
        </w:rPr>
        <w:t xml:space="preserve">, sendo fruto da </w:t>
      </w:r>
      <w:r w:rsidRPr="00C94181">
        <w:rPr>
          <w:rFonts w:ascii="Verdana" w:hAnsi="Verdana" w:cs="Arial"/>
          <w:sz w:val="20"/>
          <w:szCs w:val="20"/>
        </w:rPr>
        <w:t xml:space="preserve">conjugação de circunstâncias diversas, o fenômeno é mundial, alcançando até mesmo países que tradicionalmente seguiram o </w:t>
      </w:r>
      <w:r w:rsidR="00A072F5" w:rsidRPr="00C94181">
        <w:rPr>
          <w:rFonts w:ascii="Verdana" w:hAnsi="Verdana" w:cs="Arial"/>
          <w:sz w:val="20"/>
          <w:szCs w:val="20"/>
        </w:rPr>
        <w:t>“</w:t>
      </w:r>
      <w:r w:rsidRPr="00C94181">
        <w:rPr>
          <w:rFonts w:ascii="Verdana" w:hAnsi="Verdana" w:cs="Arial"/>
          <w:sz w:val="20"/>
          <w:szCs w:val="20"/>
        </w:rPr>
        <w:t>modelo inglês – a chamada democracia ao estilo de Westminster -, com soberania parlamentar e ausência de controle de constitucionalidade”.</w:t>
      </w:r>
    </w:p>
    <w:p w14:paraId="6808DD13" w14:textId="77777777" w:rsidR="00CF30F9" w:rsidRPr="00C94181" w:rsidRDefault="00CF30F9"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lastRenderedPageBreak/>
        <w:t>Vianna</w:t>
      </w:r>
      <w:r w:rsidRPr="00C94181">
        <w:rPr>
          <w:rStyle w:val="Refdenotaderodap"/>
          <w:rFonts w:ascii="Verdana" w:hAnsi="Verdana" w:cs="Arial"/>
          <w:sz w:val="20"/>
          <w:szCs w:val="20"/>
        </w:rPr>
        <w:footnoteReference w:id="17"/>
      </w:r>
      <w:r w:rsidRPr="00C94181">
        <w:rPr>
          <w:rFonts w:ascii="Verdana" w:hAnsi="Verdana" w:cs="Arial"/>
          <w:sz w:val="20"/>
          <w:szCs w:val="20"/>
        </w:rPr>
        <w:t xml:space="preserve"> sustenta que a crise do </w:t>
      </w:r>
      <w:proofErr w:type="spellStart"/>
      <w:r w:rsidRPr="00C94181">
        <w:rPr>
          <w:rFonts w:ascii="Verdana" w:hAnsi="Verdana" w:cs="Arial"/>
          <w:i/>
          <w:sz w:val="20"/>
          <w:szCs w:val="20"/>
        </w:rPr>
        <w:t>Welfare</w:t>
      </w:r>
      <w:proofErr w:type="spellEnd"/>
      <w:r w:rsidRPr="00C94181">
        <w:rPr>
          <w:rFonts w:ascii="Verdana" w:hAnsi="Verdana" w:cs="Arial"/>
          <w:i/>
          <w:sz w:val="20"/>
          <w:szCs w:val="20"/>
        </w:rPr>
        <w:t xml:space="preserve"> </w:t>
      </w:r>
      <w:proofErr w:type="spellStart"/>
      <w:r w:rsidRPr="00C94181">
        <w:rPr>
          <w:rFonts w:ascii="Verdana" w:hAnsi="Verdana" w:cs="Arial"/>
          <w:i/>
          <w:sz w:val="20"/>
          <w:szCs w:val="20"/>
        </w:rPr>
        <w:t>State</w:t>
      </w:r>
      <w:proofErr w:type="spellEnd"/>
      <w:r w:rsidRPr="00C94181">
        <w:rPr>
          <w:rFonts w:ascii="Verdana" w:hAnsi="Verdana" w:cs="Arial"/>
          <w:sz w:val="20"/>
          <w:szCs w:val="20"/>
        </w:rPr>
        <w:t>, ao longo dos anos 1970, que resultou na emergência do neoliberalismo e suas intervenções no sentido da desregulamentação do mercado, afrouxaram, quando não retiraram de cena, as “escoras que asseguravam  direitos a amplos setores sociais”, de modo que “ao mundo da utopia do capitalismo organizado e do que deveria ser da harmonia entre as classes sociais, sucede uma sociedade fragmentada entregue às oscilações do mercado, onde o cimento das ideologias e da religião, mesmo o dos laços da família tradicional, perde força coesiva”.</w:t>
      </w:r>
    </w:p>
    <w:p w14:paraId="37161152" w14:textId="64163954" w:rsidR="00CF30F9" w:rsidRPr="00C94181" w:rsidRDefault="00CF30F9" w:rsidP="006770A4">
      <w:pPr>
        <w:spacing w:line="240" w:lineRule="auto"/>
        <w:ind w:left="2268"/>
        <w:contextualSpacing/>
        <w:jc w:val="both"/>
        <w:rPr>
          <w:rFonts w:ascii="Verdana" w:hAnsi="Verdana" w:cs="Arial"/>
          <w:sz w:val="20"/>
          <w:szCs w:val="20"/>
        </w:rPr>
      </w:pPr>
      <w:r w:rsidRPr="00E60AC8">
        <w:rPr>
          <w:rFonts w:ascii="Verdana" w:hAnsi="Verdana" w:cs="Arial"/>
          <w:sz w:val="18"/>
          <w:szCs w:val="18"/>
        </w:rPr>
        <w:t xml:space="preserve">Sem Estado, sem fé, sem partidos e sindicatos, suas expectativas de direitos deslizam para o interior do Poder Judiciário, o muro das lamentações do mundo moderno, na forte frase de A. </w:t>
      </w:r>
      <w:proofErr w:type="spellStart"/>
      <w:r w:rsidRPr="00E60AC8">
        <w:rPr>
          <w:rFonts w:ascii="Verdana" w:hAnsi="Verdana" w:cs="Arial"/>
          <w:sz w:val="18"/>
          <w:szCs w:val="18"/>
        </w:rPr>
        <w:t>Garapon</w:t>
      </w:r>
      <w:proofErr w:type="spellEnd"/>
      <w:r w:rsidRPr="00E60AC8">
        <w:rPr>
          <w:rFonts w:ascii="Verdana" w:hAnsi="Verdana" w:cs="Arial"/>
          <w:sz w:val="18"/>
          <w:szCs w:val="18"/>
        </w:rPr>
        <w:t xml:space="preserve">. O </w:t>
      </w:r>
      <w:r w:rsidRPr="00E60AC8">
        <w:rPr>
          <w:rFonts w:ascii="Verdana" w:hAnsi="Verdana" w:cs="Arial"/>
          <w:i/>
          <w:sz w:val="18"/>
          <w:szCs w:val="18"/>
        </w:rPr>
        <w:t>boom</w:t>
      </w:r>
      <w:r w:rsidRPr="00E60AC8">
        <w:rPr>
          <w:rFonts w:ascii="Verdana" w:hAnsi="Verdana" w:cs="Arial"/>
          <w:sz w:val="18"/>
          <w:szCs w:val="18"/>
        </w:rPr>
        <w:t xml:space="preserve"> da </w:t>
      </w:r>
      <w:proofErr w:type="spellStart"/>
      <w:r w:rsidRPr="00E60AC8">
        <w:rPr>
          <w:rFonts w:ascii="Verdana" w:hAnsi="Verdana" w:cs="Arial"/>
          <w:sz w:val="18"/>
          <w:szCs w:val="18"/>
        </w:rPr>
        <w:t>litigação</w:t>
      </w:r>
      <w:proofErr w:type="spellEnd"/>
      <w:r w:rsidRPr="00E60AC8">
        <w:rPr>
          <w:rFonts w:ascii="Verdana" w:hAnsi="Verdana" w:cs="Arial"/>
          <w:sz w:val="18"/>
          <w:szCs w:val="18"/>
        </w:rPr>
        <w:t xml:space="preserve">, desde então, é um fenômeno mundial, convertendo a agenda do acesso à Justiça em política pública de primeira grandeza. Esse movimento, no seu significado e envergadura, encontrará antenas sensíveis nas instituições da democracia política, em particular no sistema da representação. Os políticos, diante da perda de eficácia e de abrangência dos mecanismos próprios ao </w:t>
      </w:r>
      <w:proofErr w:type="spellStart"/>
      <w:r w:rsidRPr="00E60AC8">
        <w:rPr>
          <w:rFonts w:ascii="Verdana" w:hAnsi="Verdana" w:cs="Arial"/>
          <w:i/>
          <w:sz w:val="18"/>
          <w:szCs w:val="18"/>
        </w:rPr>
        <w:t>welfare</w:t>
      </w:r>
      <w:proofErr w:type="spellEnd"/>
      <w:r w:rsidRPr="00E60AC8">
        <w:rPr>
          <w:rFonts w:ascii="Verdana" w:hAnsi="Verdana" w:cs="Arial"/>
          <w:sz w:val="18"/>
          <w:szCs w:val="18"/>
        </w:rPr>
        <w:t xml:space="preserve">, e igualmente conscientes da distância, nas democracias contemporâneas, entre representantes e representados, passam a estimular, pela via da legislação, os canais da representação funcional. Por meio de suas iniciativas, a Justiça se torna capilar, avizinhando-se da população com a criação de juizados de pequenas causas, mais ágeis e menos burocratizados. A institucionalização das </w:t>
      </w:r>
      <w:proofErr w:type="spellStart"/>
      <w:r w:rsidRPr="00E60AC8">
        <w:rPr>
          <w:rFonts w:ascii="Verdana" w:hAnsi="Verdana" w:cs="Arial"/>
          <w:i/>
          <w:sz w:val="18"/>
          <w:szCs w:val="18"/>
        </w:rPr>
        <w:t>class</w:t>
      </w:r>
      <w:proofErr w:type="spellEnd"/>
      <w:r w:rsidRPr="00E60AC8">
        <w:rPr>
          <w:rFonts w:ascii="Verdana" w:hAnsi="Verdana" w:cs="Arial"/>
          <w:i/>
          <w:sz w:val="18"/>
          <w:szCs w:val="18"/>
        </w:rPr>
        <w:t xml:space="preserve"> </w:t>
      </w:r>
      <w:proofErr w:type="spellStart"/>
      <w:r w:rsidRPr="00E60AC8">
        <w:rPr>
          <w:rFonts w:ascii="Verdana" w:hAnsi="Verdana" w:cs="Arial"/>
          <w:i/>
          <w:sz w:val="18"/>
          <w:szCs w:val="18"/>
        </w:rPr>
        <w:t>actions</w:t>
      </w:r>
      <w:proofErr w:type="spellEnd"/>
      <w:r w:rsidRPr="00E60AC8">
        <w:rPr>
          <w:rFonts w:ascii="Verdana" w:hAnsi="Verdana" w:cs="Arial"/>
          <w:sz w:val="18"/>
          <w:szCs w:val="18"/>
        </w:rPr>
        <w:t xml:space="preserve"> generaliza-se, instalando o juiz, por provocação de agências da sociedade civil, no lugar</w:t>
      </w:r>
      <w:r w:rsidRPr="00C94181">
        <w:rPr>
          <w:rFonts w:ascii="Verdana" w:hAnsi="Verdana" w:cs="Arial"/>
          <w:sz w:val="20"/>
          <w:szCs w:val="20"/>
        </w:rPr>
        <w:t xml:space="preserve"> estratégico das tomadas de decisão em matéria de políticas públicas, e a malha protetora do judiciário amplia-se mais ainda com a legislação dos direitos do consumidor</w:t>
      </w:r>
      <w:r w:rsidR="0089663F" w:rsidRPr="00C94181">
        <w:rPr>
          <w:rStyle w:val="Refdenotaderodap"/>
          <w:rFonts w:ascii="Verdana" w:hAnsi="Verdana" w:cs="Arial"/>
          <w:sz w:val="20"/>
          <w:szCs w:val="20"/>
        </w:rPr>
        <w:footnoteReference w:id="18"/>
      </w:r>
      <w:r w:rsidRPr="00C94181">
        <w:rPr>
          <w:rFonts w:ascii="Verdana" w:hAnsi="Verdana" w:cs="Arial"/>
          <w:sz w:val="20"/>
          <w:szCs w:val="20"/>
        </w:rPr>
        <w:t>.</w:t>
      </w:r>
    </w:p>
    <w:p w14:paraId="045427F7" w14:textId="77777777" w:rsidR="00E60AC8" w:rsidRDefault="00833B39"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Cruz</w:t>
      </w:r>
      <w:r w:rsidR="000266BF" w:rsidRPr="00C94181">
        <w:rPr>
          <w:rStyle w:val="Refdenotaderodap"/>
          <w:rFonts w:ascii="Verdana" w:hAnsi="Verdana" w:cs="Arial"/>
          <w:sz w:val="20"/>
          <w:szCs w:val="20"/>
        </w:rPr>
        <w:footnoteReference w:id="19"/>
      </w:r>
      <w:r w:rsidRPr="00C94181">
        <w:rPr>
          <w:rFonts w:ascii="Verdana" w:hAnsi="Verdana" w:cs="Arial"/>
          <w:sz w:val="20"/>
          <w:szCs w:val="20"/>
        </w:rPr>
        <w:t xml:space="preserve"> sustenta que o modelo de Estado Liberal até então vigente deixou de ser incapaz e atender às novas demandas da nova ordem social massificada e </w:t>
      </w:r>
      <w:proofErr w:type="spellStart"/>
      <w:r w:rsidRPr="00C94181">
        <w:rPr>
          <w:rFonts w:ascii="Verdana" w:hAnsi="Verdana" w:cs="Arial"/>
          <w:sz w:val="20"/>
          <w:szCs w:val="20"/>
        </w:rPr>
        <w:t>hipercomplexa</w:t>
      </w:r>
      <w:proofErr w:type="spellEnd"/>
      <w:r w:rsidRPr="00C94181">
        <w:rPr>
          <w:rFonts w:ascii="Verdana" w:hAnsi="Verdana" w:cs="Arial"/>
          <w:sz w:val="20"/>
          <w:szCs w:val="20"/>
        </w:rPr>
        <w:t>, onde se exige do Estado uma atitude positiva que assegure a plena garanta dos direitos. Esclarece que no Estado Liberal, baseado paradigmaticamente na liberdade e na igualdade formal, o modelo de jurisdição estava estruturado e concebido com as seguintes características: (a) inércia ou conduta omissiva; (b) juiz equidistante, neutro e imparcial; (c) plena autonomia da vontade; (d) verdade meramente formal.</w:t>
      </w:r>
    </w:p>
    <w:p w14:paraId="3B962C87" w14:textId="77777777" w:rsidR="00E60AC8" w:rsidRDefault="00833B39"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Ao juiz competia, unicamente, respeitar a autonomia da vontade para garantir a igualdade formal.</w:t>
      </w:r>
      <w:r w:rsidR="00077B32" w:rsidRPr="00C94181">
        <w:rPr>
          <w:rFonts w:ascii="Verdana" w:hAnsi="Verdana" w:cs="Arial"/>
          <w:sz w:val="20"/>
          <w:szCs w:val="20"/>
        </w:rPr>
        <w:t xml:space="preserve"> </w:t>
      </w:r>
      <w:r w:rsidRPr="00C94181">
        <w:rPr>
          <w:rFonts w:ascii="Verdana" w:hAnsi="Verdana" w:cs="Arial"/>
          <w:sz w:val="20"/>
          <w:szCs w:val="20"/>
        </w:rPr>
        <w:t>Nesse modelo estatal, o direito constitucional de ação, enquanto poder de participar ativamente na construção da ordem jurídica justa, ocupava apenas um papel secundário enquanto caminho para o verdadeiro acesso à justiça</w:t>
      </w:r>
      <w:r w:rsidR="00077B32" w:rsidRPr="00C94181">
        <w:rPr>
          <w:rFonts w:ascii="Verdana" w:hAnsi="Verdana" w:cs="Arial"/>
          <w:sz w:val="20"/>
          <w:szCs w:val="20"/>
        </w:rPr>
        <w:t>, muito diferente dos dias atuais, onde ao significado de ação se acrescenta o conteúdo da jurisdição</w:t>
      </w:r>
      <w:r w:rsidRPr="00C94181">
        <w:rPr>
          <w:rFonts w:ascii="Verdana" w:hAnsi="Verdana" w:cs="Arial"/>
          <w:sz w:val="20"/>
          <w:szCs w:val="20"/>
        </w:rPr>
        <w:t xml:space="preserve">, </w:t>
      </w:r>
      <w:r w:rsidR="00077B32" w:rsidRPr="00C94181">
        <w:rPr>
          <w:rFonts w:ascii="Verdana" w:hAnsi="Verdana" w:cs="Arial"/>
          <w:sz w:val="20"/>
          <w:szCs w:val="20"/>
        </w:rPr>
        <w:t>“</w:t>
      </w:r>
      <w:r w:rsidRPr="00C94181">
        <w:rPr>
          <w:rFonts w:ascii="Verdana" w:hAnsi="Verdana" w:cs="Arial"/>
          <w:sz w:val="20"/>
          <w:szCs w:val="20"/>
        </w:rPr>
        <w:t>entendida esta enquanto dever fundamental do Estado de assegurar os direitos fundamentais tanto na perspectiva individual como também e principalmente na difusa</w:t>
      </w:r>
      <w:r w:rsidR="00077B32" w:rsidRPr="00C94181">
        <w:rPr>
          <w:rFonts w:ascii="Verdana" w:hAnsi="Verdana" w:cs="Arial"/>
          <w:sz w:val="20"/>
          <w:szCs w:val="20"/>
        </w:rPr>
        <w:t>”</w:t>
      </w:r>
      <w:r w:rsidRPr="00C94181">
        <w:rPr>
          <w:rFonts w:ascii="Verdana" w:hAnsi="Verdana" w:cs="Arial"/>
          <w:sz w:val="20"/>
          <w:szCs w:val="20"/>
        </w:rPr>
        <w:t>.</w:t>
      </w:r>
      <w:r w:rsidR="00077B32" w:rsidRPr="00C94181">
        <w:rPr>
          <w:rFonts w:ascii="Verdana" w:hAnsi="Verdana" w:cs="Arial"/>
          <w:sz w:val="20"/>
          <w:szCs w:val="20"/>
        </w:rPr>
        <w:t xml:space="preserve"> </w:t>
      </w:r>
    </w:p>
    <w:p w14:paraId="5A9E9B0F" w14:textId="0EB09FE8" w:rsidR="00833B39" w:rsidRPr="00C94181" w:rsidRDefault="00E60AC8" w:rsidP="006770A4">
      <w:pPr>
        <w:spacing w:line="240" w:lineRule="auto"/>
        <w:ind w:firstLine="851"/>
        <w:contextualSpacing/>
        <w:jc w:val="both"/>
        <w:rPr>
          <w:rFonts w:ascii="Verdana" w:hAnsi="Verdana" w:cs="Arial"/>
          <w:sz w:val="20"/>
          <w:szCs w:val="20"/>
        </w:rPr>
      </w:pPr>
      <w:r>
        <w:rPr>
          <w:rFonts w:ascii="Verdana" w:hAnsi="Verdana" w:cs="Arial"/>
          <w:sz w:val="20"/>
          <w:szCs w:val="20"/>
        </w:rPr>
        <w:t xml:space="preserve">Destarte, </w:t>
      </w:r>
      <w:r w:rsidR="00077B32" w:rsidRPr="00C94181">
        <w:rPr>
          <w:rFonts w:ascii="Verdana" w:hAnsi="Verdana" w:cs="Arial"/>
          <w:sz w:val="20"/>
          <w:szCs w:val="20"/>
        </w:rPr>
        <w:t>nesse novo modelo constitucional, sobreleva a figura do “juiz cidadão”, comprometido com os novos reclamos da sociedade contemporânea, a quem compete buscar, no cotidiano de sua atuação, “ampliar os mecanismos de acesso</w:t>
      </w:r>
      <w:r w:rsidR="000266BF" w:rsidRPr="00C94181">
        <w:rPr>
          <w:rFonts w:ascii="Verdana" w:hAnsi="Verdana" w:cs="Arial"/>
          <w:sz w:val="20"/>
          <w:szCs w:val="20"/>
        </w:rPr>
        <w:t xml:space="preserve"> ao pleno desenvolvimento humano, conferindo especial proteção aos direitos fundamentais”.</w:t>
      </w:r>
    </w:p>
    <w:p w14:paraId="7B77DF73" w14:textId="39DEE84F" w:rsidR="001F2A0C" w:rsidRPr="00C94181" w:rsidRDefault="00CF30F9" w:rsidP="006770A4">
      <w:pPr>
        <w:spacing w:line="240" w:lineRule="auto"/>
        <w:ind w:firstLine="851"/>
        <w:contextualSpacing/>
        <w:jc w:val="both"/>
        <w:rPr>
          <w:rFonts w:ascii="Verdana" w:eastAsia="Times-Roman" w:hAnsi="Verdana" w:cs="Times-Roman"/>
          <w:sz w:val="20"/>
          <w:szCs w:val="20"/>
        </w:rPr>
      </w:pPr>
      <w:r w:rsidRPr="00C94181">
        <w:rPr>
          <w:rFonts w:ascii="Verdana" w:hAnsi="Verdana" w:cs="Arial"/>
          <w:sz w:val="20"/>
          <w:szCs w:val="20"/>
        </w:rPr>
        <w:lastRenderedPageBreak/>
        <w:t>Esse protagonismo transforma o juiz em agente direto da questão social.</w:t>
      </w:r>
      <w:r w:rsidR="0089663F" w:rsidRPr="00C94181">
        <w:rPr>
          <w:rFonts w:ascii="Verdana" w:hAnsi="Verdana" w:cs="Arial"/>
          <w:sz w:val="20"/>
          <w:szCs w:val="20"/>
        </w:rPr>
        <w:t xml:space="preserve"> </w:t>
      </w:r>
      <w:r w:rsidR="001F2A0C" w:rsidRPr="00C94181">
        <w:rPr>
          <w:rFonts w:ascii="Verdana" w:hAnsi="Verdana" w:cs="Arial"/>
          <w:sz w:val="20"/>
          <w:szCs w:val="20"/>
        </w:rPr>
        <w:t>De acordo com André Ramos</w:t>
      </w:r>
      <w:r w:rsidR="001F2A0C" w:rsidRPr="00C94181">
        <w:rPr>
          <w:rStyle w:val="Refdenotaderodap"/>
          <w:rFonts w:ascii="Verdana" w:hAnsi="Verdana" w:cs="Arial"/>
          <w:sz w:val="20"/>
          <w:szCs w:val="20"/>
        </w:rPr>
        <w:footnoteReference w:id="20"/>
      </w:r>
      <w:r w:rsidR="001F2A0C" w:rsidRPr="00C94181">
        <w:rPr>
          <w:rFonts w:ascii="Verdana" w:hAnsi="Verdana" w:cs="Arial"/>
          <w:sz w:val="20"/>
          <w:szCs w:val="20"/>
        </w:rPr>
        <w:t xml:space="preserve">, é </w:t>
      </w:r>
      <w:r w:rsidR="001F2A0C" w:rsidRPr="00C94181">
        <w:rPr>
          <w:rFonts w:ascii="Verdana" w:eastAsia="Times-Roman" w:hAnsi="Verdana" w:cs="Times-Roman"/>
          <w:sz w:val="20"/>
          <w:szCs w:val="20"/>
        </w:rPr>
        <w:t xml:space="preserve">comum considerar como função única dos Tribunais Constitucionais de matriz </w:t>
      </w:r>
      <w:proofErr w:type="spellStart"/>
      <w:r w:rsidR="001F2A0C" w:rsidRPr="00C94181">
        <w:rPr>
          <w:rFonts w:ascii="Verdana" w:eastAsia="Times-Roman" w:hAnsi="Verdana" w:cs="Times-Roman"/>
          <w:sz w:val="20"/>
          <w:szCs w:val="20"/>
        </w:rPr>
        <w:t>kelseniana</w:t>
      </w:r>
      <w:proofErr w:type="spellEnd"/>
      <w:r w:rsidR="001F2A0C" w:rsidRPr="00C94181">
        <w:rPr>
          <w:rFonts w:ascii="Verdana" w:eastAsia="Times-Roman" w:hAnsi="Verdana" w:cs="Times-Roman"/>
          <w:sz w:val="20"/>
          <w:szCs w:val="20"/>
        </w:rPr>
        <w:t xml:space="preserve"> a realização do controle de constitucionalidade das leis. No entanto, afirma que é possível, na atualidade, ultrapassar essa noção, para abarcar outras igualmente relevantes, elencando as seguintes categorias funcionais fundamentais que compõem a ideia de tribunais constitucionais: (i) interpretativa (e de enunciação); (</w:t>
      </w:r>
      <w:proofErr w:type="spellStart"/>
      <w:r w:rsidR="001F2A0C" w:rsidRPr="00C94181">
        <w:rPr>
          <w:rFonts w:ascii="Verdana" w:eastAsia="Times-Roman" w:hAnsi="Verdana" w:cs="Times-Roman"/>
          <w:sz w:val="20"/>
          <w:szCs w:val="20"/>
        </w:rPr>
        <w:t>ii</w:t>
      </w:r>
      <w:proofErr w:type="spellEnd"/>
      <w:r w:rsidR="001F2A0C" w:rsidRPr="00C94181">
        <w:rPr>
          <w:rFonts w:ascii="Verdana" w:eastAsia="Times-Roman" w:hAnsi="Verdana" w:cs="Times-Roman"/>
          <w:sz w:val="20"/>
          <w:szCs w:val="20"/>
        </w:rPr>
        <w:t>) estruturante; (</w:t>
      </w:r>
      <w:proofErr w:type="spellStart"/>
      <w:r w:rsidR="001F2A0C" w:rsidRPr="00C94181">
        <w:rPr>
          <w:rFonts w:ascii="Verdana" w:eastAsia="Times-Roman" w:hAnsi="Verdana" w:cs="Times-Roman"/>
          <w:sz w:val="20"/>
          <w:szCs w:val="20"/>
        </w:rPr>
        <w:t>iii</w:t>
      </w:r>
      <w:proofErr w:type="spellEnd"/>
      <w:r w:rsidR="001F2A0C" w:rsidRPr="00C94181">
        <w:rPr>
          <w:rFonts w:ascii="Verdana" w:eastAsia="Times-Roman" w:hAnsi="Verdana" w:cs="Times-Roman"/>
          <w:sz w:val="20"/>
          <w:szCs w:val="20"/>
        </w:rPr>
        <w:t>) arbitral; (</w:t>
      </w:r>
      <w:proofErr w:type="spellStart"/>
      <w:r w:rsidR="001F2A0C" w:rsidRPr="00C94181">
        <w:rPr>
          <w:rFonts w:ascii="Verdana" w:eastAsia="Times-Roman" w:hAnsi="Verdana" w:cs="Times-Roman"/>
          <w:sz w:val="20"/>
          <w:szCs w:val="20"/>
        </w:rPr>
        <w:t>iv</w:t>
      </w:r>
      <w:proofErr w:type="spellEnd"/>
      <w:r w:rsidR="001F2A0C" w:rsidRPr="00C94181">
        <w:rPr>
          <w:rFonts w:ascii="Verdana" w:eastAsia="Times-Roman" w:hAnsi="Verdana" w:cs="Times-Roman"/>
          <w:sz w:val="20"/>
          <w:szCs w:val="20"/>
        </w:rPr>
        <w:t xml:space="preserve">) governativa; e (v) legislativa </w:t>
      </w:r>
      <w:r w:rsidR="001F2A0C" w:rsidRPr="00C94181">
        <w:rPr>
          <w:rFonts w:ascii="Verdana" w:eastAsia="Times-Italic" w:hAnsi="Verdana" w:cs="Times-Italic"/>
          <w:i/>
          <w:iCs/>
          <w:sz w:val="20"/>
          <w:szCs w:val="20"/>
        </w:rPr>
        <w:t>stricto sensu</w:t>
      </w:r>
      <w:r w:rsidR="001F2A0C" w:rsidRPr="00C94181">
        <w:rPr>
          <w:rFonts w:ascii="Verdana" w:eastAsia="Times-Roman" w:hAnsi="Verdana" w:cs="Times-Roman"/>
          <w:sz w:val="20"/>
          <w:szCs w:val="20"/>
        </w:rPr>
        <w:t xml:space="preserve">. </w:t>
      </w:r>
    </w:p>
    <w:p w14:paraId="5FEA8290" w14:textId="77777777" w:rsidR="006770A4" w:rsidRDefault="001F2A0C" w:rsidP="006770A4">
      <w:pPr>
        <w:pStyle w:val="PargrafodaLista"/>
        <w:spacing w:line="240" w:lineRule="auto"/>
        <w:ind w:left="0" w:firstLine="851"/>
        <w:jc w:val="both"/>
        <w:rPr>
          <w:rFonts w:ascii="Verdana" w:hAnsi="Verdana" w:cs="Arial"/>
          <w:sz w:val="20"/>
          <w:szCs w:val="20"/>
        </w:rPr>
      </w:pPr>
      <w:r w:rsidRPr="00E60AC8">
        <w:rPr>
          <w:rFonts w:ascii="Verdana" w:hAnsi="Verdana" w:cs="Arial"/>
          <w:sz w:val="20"/>
          <w:szCs w:val="20"/>
        </w:rPr>
        <w:t>A função interpretativa é inerente a qualquer análise a partir da Constituição, e ao desenvolvê-la o Tribunal Constitucional pode acabar por se tornar não apenas um “legislador positivo”, mas, mais do que isso, um verdadeiro “poder constituinte permanente”, uma “terceira câmara do Congresso”. A função estruturante será aquela destinada à manutenção da organização (estrutura) do ordenamento jurídico, onde se inclui o controle da constitucionalidade das leis.</w:t>
      </w:r>
    </w:p>
    <w:p w14:paraId="4EA8CDAC" w14:textId="429FAD8C" w:rsidR="00E60AC8" w:rsidRDefault="001F2A0C" w:rsidP="006770A4">
      <w:pPr>
        <w:pStyle w:val="PargrafodaLista"/>
        <w:spacing w:line="240" w:lineRule="auto"/>
        <w:ind w:left="0" w:firstLine="851"/>
        <w:jc w:val="both"/>
        <w:rPr>
          <w:rFonts w:ascii="Verdana" w:hAnsi="Verdana" w:cs="Arial"/>
          <w:sz w:val="20"/>
          <w:szCs w:val="20"/>
        </w:rPr>
      </w:pPr>
      <w:r w:rsidRPr="00E60AC8">
        <w:rPr>
          <w:rFonts w:ascii="Verdana" w:hAnsi="Verdana" w:cs="Arial"/>
          <w:sz w:val="20"/>
          <w:szCs w:val="20"/>
        </w:rPr>
        <w:t>A função arbitral desenvolve-se em diversos segmentos, como na superação do atrito entre os “poderes” orgânicos do Estado de Direito e entre os “poderes” territoriais do Estado Federal (por exemplo, para determinar sobre qual entidade federativa compete para legislar sobre determinado tema, porque visa conformar o desenho federativo -separação de “poderes”- e não a um mero controle de leis).</w:t>
      </w:r>
    </w:p>
    <w:p w14:paraId="3B894F4C" w14:textId="08111ED9" w:rsidR="00E60AC8" w:rsidRDefault="001F2A0C" w:rsidP="006770A4">
      <w:pPr>
        <w:pStyle w:val="PargrafodaLista"/>
        <w:spacing w:line="240" w:lineRule="auto"/>
        <w:ind w:left="0" w:firstLine="851"/>
        <w:jc w:val="both"/>
        <w:rPr>
          <w:rFonts w:ascii="Verdana" w:eastAsia="Times-Roman" w:hAnsi="Verdana" w:cs="Times-Roman"/>
          <w:sz w:val="20"/>
          <w:szCs w:val="20"/>
        </w:rPr>
      </w:pPr>
      <w:r w:rsidRPr="00E60AC8">
        <w:rPr>
          <w:rFonts w:ascii="Verdana" w:hAnsi="Verdana" w:cs="Arial"/>
          <w:sz w:val="20"/>
          <w:szCs w:val="20"/>
        </w:rPr>
        <w:t>A função governativa</w:t>
      </w:r>
      <w:r w:rsidRPr="00C94181">
        <w:rPr>
          <w:rFonts w:ascii="Verdana" w:eastAsia="Times-Roman" w:hAnsi="Verdana" w:cs="Times-Roman"/>
          <w:sz w:val="20"/>
          <w:szCs w:val="20"/>
        </w:rPr>
        <w:t xml:space="preserve"> estará presente no desenvolvimento de muitas das funções anteriormente elencadas, e ocorre especialmente a partir do momento em que as Constituições passaram a incorporar normas programáticas (matérias até então constantes apenas dos programas de Governo), com postulados a serem perseguidos e implementados pelos Governos, o que “constrangeu” o Tribunal Constitucional a trabalhar também nessa seara.</w:t>
      </w:r>
    </w:p>
    <w:p w14:paraId="45857FED" w14:textId="199ED535" w:rsidR="001F2A0C" w:rsidRPr="00C94181" w:rsidRDefault="00E60AC8" w:rsidP="00D9291D">
      <w:pPr>
        <w:pStyle w:val="PargrafodaLista"/>
        <w:spacing w:after="0" w:line="240" w:lineRule="auto"/>
        <w:ind w:left="0" w:firstLine="851"/>
        <w:jc w:val="both"/>
        <w:rPr>
          <w:rFonts w:ascii="Verdana" w:eastAsia="Times-Roman" w:hAnsi="Verdana" w:cs="Times-Roman"/>
          <w:sz w:val="20"/>
          <w:szCs w:val="20"/>
        </w:rPr>
      </w:pPr>
      <w:r>
        <w:rPr>
          <w:rFonts w:ascii="Verdana" w:eastAsia="Times-Roman" w:hAnsi="Verdana" w:cs="Times-Roman"/>
          <w:sz w:val="20"/>
          <w:szCs w:val="20"/>
        </w:rPr>
        <w:t>F</w:t>
      </w:r>
      <w:r w:rsidR="001F2A0C" w:rsidRPr="00C94181">
        <w:rPr>
          <w:rFonts w:ascii="Verdana" w:eastAsia="Times-Roman" w:hAnsi="Verdana" w:cs="Times-Roman"/>
          <w:sz w:val="20"/>
          <w:szCs w:val="20"/>
        </w:rPr>
        <w:t>inalmente, pode haver, em alguns modelos, uma função legislativa típica, como em relação às chamadas omissões normativas inconstitucionais, nas quais poderia se cogitar de o Tribunal Constitucional desempenhar, ainda que temporariamente, uma competência legislativa a termo, “colmatando a lacuna legislativa indesejável, até que o Parlamento supere sua inércia inicial”.</w:t>
      </w:r>
    </w:p>
    <w:p w14:paraId="617E8DE6" w14:textId="227A9833" w:rsidR="001F2A0C" w:rsidRPr="00C94181" w:rsidRDefault="001F2A0C" w:rsidP="00D9291D">
      <w:pPr>
        <w:spacing w:after="0" w:line="240" w:lineRule="auto"/>
        <w:ind w:firstLine="851"/>
        <w:contextualSpacing/>
        <w:jc w:val="both"/>
        <w:rPr>
          <w:rFonts w:ascii="Verdana" w:hAnsi="Verdana" w:cs="Arial"/>
          <w:sz w:val="20"/>
          <w:szCs w:val="20"/>
        </w:rPr>
      </w:pPr>
      <w:r w:rsidRPr="00C94181">
        <w:rPr>
          <w:rFonts w:ascii="Verdana" w:hAnsi="Verdana" w:cs="Arial"/>
          <w:sz w:val="20"/>
          <w:szCs w:val="20"/>
        </w:rPr>
        <w:t>Dentre essas funções, a interpretativa e a governativa seriam as que mais têm aumentado o papel do Poder Judiciário na atualidade. No sistema de constitucionalidade brasileiro, essa proporção tem sido ainda maior, em razão, segundo Barroso</w:t>
      </w:r>
      <w:r w:rsidRPr="00C94181">
        <w:rPr>
          <w:rStyle w:val="Refdenotaderodap"/>
          <w:rFonts w:ascii="Verdana" w:hAnsi="Verdana" w:cs="Arial"/>
          <w:sz w:val="20"/>
          <w:szCs w:val="20"/>
        </w:rPr>
        <w:footnoteReference w:id="21"/>
      </w:r>
      <w:r w:rsidRPr="00C94181">
        <w:rPr>
          <w:rFonts w:ascii="Verdana" w:hAnsi="Verdana" w:cs="Arial"/>
          <w:sz w:val="20"/>
          <w:szCs w:val="20"/>
        </w:rPr>
        <w:t>, da “constitucionalização abrangente e analítica e do sistema de controle de constitucionalidade vigente entre nós, em que é amplo o acesso ao Supremo Tribunal Federal por via de ações diretas”</w:t>
      </w:r>
      <w:r w:rsidR="0089663F" w:rsidRPr="00C94181">
        <w:rPr>
          <w:rFonts w:ascii="Verdana" w:hAnsi="Verdana" w:cs="Arial"/>
          <w:sz w:val="20"/>
          <w:szCs w:val="20"/>
        </w:rPr>
        <w:t>.</w:t>
      </w:r>
    </w:p>
    <w:p w14:paraId="638BE39B" w14:textId="2618CA0C" w:rsidR="0089663F" w:rsidRPr="00C94181" w:rsidRDefault="0089663F" w:rsidP="006770A4">
      <w:pPr>
        <w:spacing w:line="240" w:lineRule="auto"/>
        <w:ind w:firstLine="851"/>
        <w:contextualSpacing/>
        <w:jc w:val="both"/>
        <w:rPr>
          <w:rFonts w:ascii="Verdana" w:hAnsi="Verdana" w:cs="Arial"/>
          <w:color w:val="000000"/>
          <w:sz w:val="20"/>
          <w:szCs w:val="20"/>
          <w:shd w:val="clear" w:color="auto" w:fill="FFFFFF"/>
        </w:rPr>
      </w:pPr>
      <w:r w:rsidRPr="00C94181">
        <w:rPr>
          <w:rFonts w:ascii="Verdana" w:hAnsi="Verdana" w:cs="Arial"/>
          <w:color w:val="000000"/>
          <w:sz w:val="20"/>
          <w:szCs w:val="20"/>
          <w:shd w:val="clear" w:color="auto" w:fill="FFFFFF"/>
        </w:rPr>
        <w:t>Para Oliveira</w:t>
      </w:r>
      <w:r w:rsidRPr="00C94181">
        <w:rPr>
          <w:rStyle w:val="Refdenotaderodap"/>
          <w:rFonts w:ascii="Verdana" w:hAnsi="Verdana" w:cs="Arial"/>
          <w:color w:val="000000"/>
          <w:sz w:val="20"/>
          <w:szCs w:val="20"/>
          <w:shd w:val="clear" w:color="auto" w:fill="FFFFFF"/>
        </w:rPr>
        <w:footnoteReference w:id="22"/>
      </w:r>
      <w:r w:rsidRPr="00C94181">
        <w:rPr>
          <w:rFonts w:ascii="Verdana" w:hAnsi="Verdana" w:cs="Arial"/>
          <w:color w:val="000000"/>
          <w:sz w:val="20"/>
          <w:szCs w:val="20"/>
          <w:shd w:val="clear" w:color="auto" w:fill="FFFFFF"/>
        </w:rPr>
        <w:t xml:space="preserve">, a generalização do conceito de </w:t>
      </w:r>
      <w:proofErr w:type="spellStart"/>
      <w:r w:rsidRPr="00C94181">
        <w:rPr>
          <w:rFonts w:ascii="Verdana" w:hAnsi="Verdana" w:cs="Arial"/>
          <w:color w:val="000000"/>
          <w:sz w:val="20"/>
          <w:szCs w:val="20"/>
          <w:shd w:val="clear" w:color="auto" w:fill="FFFFFF"/>
        </w:rPr>
        <w:t>judicialização</w:t>
      </w:r>
      <w:proofErr w:type="spellEnd"/>
      <w:r w:rsidRPr="00C94181">
        <w:rPr>
          <w:rFonts w:ascii="Verdana" w:hAnsi="Verdana" w:cs="Arial"/>
          <w:color w:val="000000"/>
          <w:sz w:val="20"/>
          <w:szCs w:val="20"/>
          <w:shd w:val="clear" w:color="auto" w:fill="FFFFFF"/>
        </w:rPr>
        <w:t xml:space="preserve"> é difícil, porque a atuação política do Judiciário e da Suprema Corte em qualquer país varia de acordo com pelo menos quatro aspectos: (1) o desenho institucional, ou seja, as ferramentas que possibilitam ao Judiciário ter impacto nas decisões políticas e aos juízes exercerem um papel político; (2) as forças sociais em disputa e os usos que se faz do tribunal; (3) a dinâmica interna do tribunal, influenciada pela ideologia política e filosofia judicial dos juízes; e (4) a reação da opinião pública e dos demais poderes às decisões do tribunal (</w:t>
      </w:r>
      <w:proofErr w:type="spellStart"/>
      <w:r w:rsidRPr="00C94181">
        <w:rPr>
          <w:rStyle w:val="nfase"/>
          <w:rFonts w:ascii="Verdana" w:hAnsi="Verdana" w:cs="Arial"/>
          <w:color w:val="000000"/>
          <w:sz w:val="20"/>
          <w:szCs w:val="20"/>
          <w:shd w:val="clear" w:color="auto" w:fill="FFFFFF"/>
        </w:rPr>
        <w:t>compliance</w:t>
      </w:r>
      <w:proofErr w:type="spellEnd"/>
      <w:r w:rsidRPr="00C94181">
        <w:rPr>
          <w:rFonts w:ascii="Verdana" w:hAnsi="Verdana" w:cs="Arial"/>
          <w:color w:val="000000"/>
          <w:sz w:val="20"/>
          <w:szCs w:val="20"/>
          <w:shd w:val="clear" w:color="auto" w:fill="FFFFFF"/>
        </w:rPr>
        <w:t>).</w:t>
      </w:r>
    </w:p>
    <w:p w14:paraId="200C0714" w14:textId="10799977" w:rsidR="0059562C" w:rsidRPr="00C94181" w:rsidRDefault="0059562C" w:rsidP="006770A4">
      <w:pPr>
        <w:spacing w:line="240" w:lineRule="auto"/>
        <w:ind w:firstLine="851"/>
        <w:contextualSpacing/>
        <w:jc w:val="both"/>
        <w:rPr>
          <w:rFonts w:ascii="Verdana" w:hAnsi="Verdana" w:cs="Arial"/>
          <w:sz w:val="20"/>
          <w:szCs w:val="20"/>
        </w:rPr>
      </w:pPr>
      <w:r w:rsidRPr="00C94181">
        <w:rPr>
          <w:rStyle w:val="normaltextrun"/>
          <w:rFonts w:ascii="Verdana" w:hAnsi="Verdana" w:cs="Arial"/>
          <w:sz w:val="20"/>
          <w:szCs w:val="20"/>
        </w:rPr>
        <w:t>Neto e Sarmento</w:t>
      </w:r>
      <w:r w:rsidRPr="00C94181">
        <w:rPr>
          <w:rStyle w:val="Refdenotaderodap"/>
          <w:rFonts w:ascii="Verdana" w:hAnsi="Verdana" w:cs="Arial"/>
          <w:sz w:val="20"/>
          <w:szCs w:val="20"/>
        </w:rPr>
        <w:footnoteReference w:id="23"/>
      </w:r>
      <w:r w:rsidRPr="00C94181">
        <w:rPr>
          <w:rStyle w:val="normaltextrun"/>
          <w:rFonts w:ascii="Verdana" w:hAnsi="Verdana" w:cs="Arial"/>
          <w:sz w:val="20"/>
          <w:szCs w:val="20"/>
        </w:rPr>
        <w:t xml:space="preserve"> sustentam que a maior consciência de direitos presente em nossa sociedade, o elevado grau de pluralismo político e social, o fortalecimento da independência do Poder Judiciário e a mudança na nossa cultura hegemônica – </w:t>
      </w:r>
      <w:r w:rsidRPr="00C94181">
        <w:rPr>
          <w:rStyle w:val="normaltextrun"/>
          <w:rFonts w:ascii="Verdana" w:hAnsi="Verdana" w:cs="Arial"/>
          <w:sz w:val="20"/>
          <w:szCs w:val="20"/>
        </w:rPr>
        <w:lastRenderedPageBreak/>
        <w:t xml:space="preserve">“que passou a ver os princípios constitucionais como normas jurídicas vinculantes e a estimular o uso de instrumentos metodológicos mais flexíveis, como a ponderação e a argumentação calcada em valores – contribuíram para que a jurisdição constitucional ganhasse destaque na vida pública nacional, fenômeno esse que tem sido denominado de </w:t>
      </w:r>
      <w:proofErr w:type="spellStart"/>
      <w:r w:rsidRPr="00C94181">
        <w:rPr>
          <w:rStyle w:val="normaltextrun"/>
          <w:rFonts w:ascii="Verdana" w:hAnsi="Verdana" w:cs="Arial"/>
          <w:i/>
          <w:sz w:val="20"/>
          <w:szCs w:val="20"/>
        </w:rPr>
        <w:t>judicialização</w:t>
      </w:r>
      <w:proofErr w:type="spellEnd"/>
      <w:r w:rsidRPr="00C94181">
        <w:rPr>
          <w:rStyle w:val="normaltextrun"/>
          <w:rFonts w:ascii="Verdana" w:hAnsi="Verdana" w:cs="Arial"/>
          <w:i/>
          <w:sz w:val="20"/>
          <w:szCs w:val="20"/>
        </w:rPr>
        <w:t xml:space="preserve"> da política</w:t>
      </w:r>
      <w:r w:rsidRPr="00C94181">
        <w:rPr>
          <w:rStyle w:val="normaltextrun"/>
          <w:rFonts w:ascii="Verdana" w:hAnsi="Verdana" w:cs="Arial"/>
          <w:sz w:val="20"/>
          <w:szCs w:val="20"/>
        </w:rPr>
        <w:t>.</w:t>
      </w:r>
    </w:p>
    <w:p w14:paraId="4C3AB6B8" w14:textId="29445121" w:rsidR="001F2A0C" w:rsidRDefault="001F2A0C" w:rsidP="00D9291D">
      <w:pPr>
        <w:spacing w:before="240" w:line="240" w:lineRule="auto"/>
        <w:ind w:firstLine="851"/>
        <w:contextualSpacing/>
        <w:jc w:val="both"/>
        <w:rPr>
          <w:rStyle w:val="normaltextrun"/>
          <w:rFonts w:ascii="Verdana" w:hAnsi="Verdana" w:cs="Arial"/>
          <w:sz w:val="20"/>
          <w:szCs w:val="20"/>
        </w:rPr>
      </w:pPr>
      <w:r w:rsidRPr="00C94181">
        <w:rPr>
          <w:rStyle w:val="normaltextrun"/>
          <w:rFonts w:ascii="Verdana" w:hAnsi="Verdana" w:cs="Arial"/>
          <w:sz w:val="20"/>
          <w:szCs w:val="20"/>
        </w:rPr>
        <w:t>Importa esclarecer que no Brasil o sistema judicial de controle de constitucionalidade combina a matriz americana – em que todo juiz e tribunal pode pronunciar a invalidade de uma norma no caso concreto, o chamado controle difuso de constitucionalidade – e a matriz europeia – onde ações diretas podem ser ajuizadas perante a corte constitucional. Assim, o Supremo Tribunal Federal brasileiro realiza tanto o controle abstrato/concentrado como o controle difuso/concreto de constitucionalidade, embora aquele seja o único Tribunal a realizar o controle concentrado, ficando para os demais Tribunais e juízes de primeiro grau o controle difuso.</w:t>
      </w:r>
    </w:p>
    <w:p w14:paraId="41442393" w14:textId="65E02A02" w:rsidR="00DD60AC" w:rsidRPr="00FE1335" w:rsidRDefault="00D9291D" w:rsidP="00D9291D">
      <w:pPr>
        <w:spacing w:before="240" w:line="240" w:lineRule="auto"/>
        <w:jc w:val="both"/>
        <w:rPr>
          <w:rStyle w:val="normaltextrun"/>
          <w:rFonts w:ascii="Verdana" w:hAnsi="Verdana" w:cs="Arial"/>
          <w:sz w:val="20"/>
          <w:szCs w:val="20"/>
        </w:rPr>
      </w:pPr>
      <w:r>
        <w:rPr>
          <w:rStyle w:val="normaltextrun"/>
          <w:rFonts w:ascii="Verdana" w:hAnsi="Verdana" w:cs="Arial"/>
          <w:b/>
          <w:sz w:val="20"/>
          <w:szCs w:val="20"/>
        </w:rPr>
        <w:t xml:space="preserve">4. </w:t>
      </w:r>
      <w:r w:rsidR="006F3EE0" w:rsidRPr="00FE1335">
        <w:rPr>
          <w:rStyle w:val="normaltextrun"/>
          <w:rFonts w:ascii="Verdana" w:hAnsi="Verdana" w:cs="Arial"/>
          <w:b/>
          <w:sz w:val="20"/>
          <w:szCs w:val="20"/>
        </w:rPr>
        <w:t>A intervenção judicial e a independência do Poder Judiciário</w:t>
      </w:r>
    </w:p>
    <w:p w14:paraId="064372AD" w14:textId="7EA314EC" w:rsidR="006603EE" w:rsidRPr="00C94181" w:rsidRDefault="006603EE" w:rsidP="00D9291D">
      <w:pPr>
        <w:pStyle w:val="paragraph"/>
        <w:spacing w:before="240" w:beforeAutospacing="0" w:after="120" w:afterAutospacing="0"/>
        <w:ind w:firstLine="851"/>
        <w:contextualSpacing/>
        <w:jc w:val="both"/>
        <w:textAlignment w:val="baseline"/>
        <w:rPr>
          <w:rStyle w:val="normaltextrun"/>
          <w:rFonts w:ascii="Verdana" w:hAnsi="Verdana" w:cs="Arial"/>
          <w:sz w:val="20"/>
          <w:szCs w:val="20"/>
        </w:rPr>
      </w:pPr>
      <w:proofErr w:type="spellStart"/>
      <w:r w:rsidRPr="00C94181">
        <w:rPr>
          <w:rStyle w:val="spellingerror"/>
          <w:rFonts w:ascii="Verdana" w:hAnsi="Verdana" w:cs="Arial"/>
          <w:sz w:val="20"/>
          <w:szCs w:val="20"/>
        </w:rPr>
        <w:t>Ferejohn</w:t>
      </w:r>
      <w:proofErr w:type="spellEnd"/>
      <w:r w:rsidRPr="00C94181">
        <w:rPr>
          <w:rStyle w:val="Refdenotaderodap"/>
          <w:rFonts w:ascii="Verdana" w:hAnsi="Verdana" w:cs="Arial"/>
          <w:sz w:val="20"/>
          <w:szCs w:val="20"/>
        </w:rPr>
        <w:footnoteReference w:id="24"/>
      </w:r>
      <w:r w:rsidRPr="00C94181">
        <w:rPr>
          <w:rStyle w:val="apple-converted-space"/>
          <w:rFonts w:ascii="Verdana" w:hAnsi="Verdana" w:cs="Arial"/>
          <w:sz w:val="20"/>
          <w:szCs w:val="20"/>
        </w:rPr>
        <w:t> </w:t>
      </w:r>
      <w:r w:rsidRPr="00C94181">
        <w:rPr>
          <w:rStyle w:val="normaltextrun"/>
          <w:rFonts w:ascii="Verdana" w:hAnsi="Verdana" w:cs="Arial"/>
          <w:sz w:val="20"/>
          <w:szCs w:val="20"/>
        </w:rPr>
        <w:t>sustenta que os tribunais têm assumido novas e importantes posturas em relação ao Legislativo, através de três maneiras: limitando e regulando o exercício do poder parlamentar através da imposição de limites substanciais sobre o poder das instituições legislativas, se tornando crescentemente lugar de produção da política substantiva e fazendo com que os juízes estejam</w:t>
      </w:r>
      <w:r w:rsidRPr="00C94181">
        <w:rPr>
          <w:rStyle w:val="apple-converted-space"/>
          <w:rFonts w:ascii="Verdana" w:hAnsi="Verdana" w:cs="Arial"/>
          <w:sz w:val="20"/>
          <w:szCs w:val="20"/>
        </w:rPr>
        <w:t> </w:t>
      </w:r>
      <w:r w:rsidRPr="00C94181">
        <w:rPr>
          <w:rStyle w:val="spellingerror"/>
          <w:rFonts w:ascii="Verdana" w:hAnsi="Verdana" w:cs="Arial"/>
          <w:sz w:val="20"/>
          <w:szCs w:val="20"/>
        </w:rPr>
        <w:t>mais</w:t>
      </w:r>
      <w:r w:rsidRPr="00C94181">
        <w:rPr>
          <w:rStyle w:val="apple-converted-space"/>
          <w:rFonts w:ascii="Verdana" w:hAnsi="Verdana" w:cs="Arial"/>
          <w:sz w:val="20"/>
          <w:szCs w:val="20"/>
        </w:rPr>
        <w:t> </w:t>
      </w:r>
      <w:r w:rsidRPr="00C94181">
        <w:rPr>
          <w:rStyle w:val="normaltextrun"/>
          <w:rFonts w:ascii="Verdana" w:hAnsi="Verdana" w:cs="Arial"/>
          <w:sz w:val="20"/>
          <w:szCs w:val="20"/>
        </w:rPr>
        <w:t>dispostos a regular a atividade política em si mesma por</w:t>
      </w:r>
      <w:r w:rsidRPr="00C94181">
        <w:rPr>
          <w:rStyle w:val="apple-converted-space"/>
          <w:rFonts w:ascii="Verdana" w:hAnsi="Verdana" w:cs="Arial"/>
          <w:sz w:val="20"/>
          <w:szCs w:val="20"/>
        </w:rPr>
        <w:t> m</w:t>
      </w:r>
      <w:r w:rsidRPr="00C94181">
        <w:rPr>
          <w:rStyle w:val="spellingerror"/>
          <w:rFonts w:ascii="Verdana" w:hAnsi="Verdana" w:cs="Arial"/>
          <w:sz w:val="20"/>
          <w:szCs w:val="20"/>
        </w:rPr>
        <w:t>eio</w:t>
      </w:r>
      <w:r w:rsidRPr="00C94181">
        <w:rPr>
          <w:rStyle w:val="apple-converted-space"/>
          <w:rFonts w:ascii="Verdana" w:hAnsi="Verdana" w:cs="Arial"/>
          <w:sz w:val="20"/>
          <w:szCs w:val="20"/>
        </w:rPr>
        <w:t> </w:t>
      </w:r>
      <w:r w:rsidRPr="00C94181">
        <w:rPr>
          <w:rStyle w:val="normaltextrun"/>
          <w:rFonts w:ascii="Verdana" w:hAnsi="Verdana" w:cs="Arial"/>
          <w:sz w:val="20"/>
          <w:szCs w:val="20"/>
        </w:rPr>
        <w:t xml:space="preserve">da construção e fortalecimento de padrões </w:t>
      </w:r>
      <w:proofErr w:type="gramStart"/>
      <w:r w:rsidRPr="00C94181">
        <w:rPr>
          <w:rStyle w:val="normaltextrun"/>
          <w:rFonts w:ascii="Verdana" w:hAnsi="Verdana" w:cs="Arial"/>
          <w:sz w:val="20"/>
          <w:szCs w:val="20"/>
        </w:rPr>
        <w:t>aceitáveis</w:t>
      </w:r>
      <w:proofErr w:type="gramEnd"/>
      <w:r w:rsidRPr="00C94181">
        <w:rPr>
          <w:rStyle w:val="normaltextrun"/>
          <w:rFonts w:ascii="Verdana" w:hAnsi="Verdana" w:cs="Arial"/>
          <w:sz w:val="20"/>
          <w:szCs w:val="20"/>
        </w:rPr>
        <w:t xml:space="preserve"> de comportamento dos grupos de interesse, dos partidos políticos, e dos mandatários eleitos e nomeados.</w:t>
      </w:r>
      <w:r w:rsidRPr="00C94181">
        <w:rPr>
          <w:rStyle w:val="eop"/>
          <w:rFonts w:ascii="Verdana" w:hAnsi="Verdana" w:cs="Arial"/>
          <w:sz w:val="20"/>
          <w:szCs w:val="20"/>
        </w:rPr>
        <w:t xml:space="preserve"> Mas o fato de os </w:t>
      </w:r>
      <w:r w:rsidRPr="00C94181">
        <w:rPr>
          <w:rStyle w:val="normaltextrun"/>
          <w:rFonts w:ascii="Verdana" w:hAnsi="Verdana" w:cs="Arial"/>
          <w:sz w:val="20"/>
          <w:szCs w:val="20"/>
        </w:rPr>
        <w:t xml:space="preserve">tribunais intervirem com frequência nos processos decisórios também significa que outros atores políticos, bem como os grupos que buscam ação política, possuem razão ao considerar a possibilidade de reação pela via judicial: </w:t>
      </w:r>
    </w:p>
    <w:p w14:paraId="10E5F063" w14:textId="21123487" w:rsidR="006603EE" w:rsidRPr="00E9304A" w:rsidRDefault="006603EE" w:rsidP="006770A4">
      <w:pPr>
        <w:pStyle w:val="paragraph"/>
        <w:spacing w:before="0" w:beforeAutospacing="0" w:after="120" w:afterAutospacing="0"/>
        <w:ind w:left="2268"/>
        <w:contextualSpacing/>
        <w:jc w:val="both"/>
        <w:textAlignment w:val="baseline"/>
        <w:rPr>
          <w:rFonts w:ascii="Verdana" w:hAnsi="Verdana" w:cs="Segoe UI"/>
          <w:sz w:val="18"/>
          <w:szCs w:val="18"/>
        </w:rPr>
      </w:pPr>
      <w:r w:rsidRPr="00E9304A">
        <w:rPr>
          <w:rStyle w:val="normaltextrun"/>
          <w:rFonts w:ascii="Verdana" w:hAnsi="Verdana" w:cs="Arial"/>
          <w:sz w:val="18"/>
          <w:szCs w:val="18"/>
        </w:rPr>
        <w:t>As propostas devem ser concebidas de modo a assegurar que a legislação não será</w:t>
      </w:r>
      <w:r w:rsidRPr="00E9304A">
        <w:rPr>
          <w:rStyle w:val="apple-converted-space"/>
          <w:rFonts w:ascii="Verdana" w:hAnsi="Verdana" w:cs="Arial"/>
          <w:sz w:val="18"/>
          <w:szCs w:val="18"/>
        </w:rPr>
        <w:t> </w:t>
      </w:r>
      <w:r w:rsidRPr="00E9304A">
        <w:rPr>
          <w:rStyle w:val="spellingerror"/>
          <w:rFonts w:ascii="Verdana" w:hAnsi="Verdana" w:cs="Arial"/>
          <w:sz w:val="18"/>
          <w:szCs w:val="18"/>
        </w:rPr>
        <w:t>derrubada</w:t>
      </w:r>
      <w:r w:rsidRPr="00E9304A">
        <w:rPr>
          <w:rStyle w:val="apple-converted-space"/>
          <w:rFonts w:ascii="Verdana" w:hAnsi="Verdana" w:cs="Arial"/>
          <w:sz w:val="18"/>
          <w:szCs w:val="18"/>
        </w:rPr>
        <w:t> </w:t>
      </w:r>
      <w:r w:rsidRPr="00E9304A">
        <w:rPr>
          <w:rStyle w:val="normaltextrun"/>
          <w:rFonts w:ascii="Verdana" w:hAnsi="Verdana" w:cs="Arial"/>
          <w:sz w:val="18"/>
          <w:szCs w:val="18"/>
        </w:rPr>
        <w:t>e</w:t>
      </w:r>
      <w:r w:rsidRPr="00E9304A">
        <w:rPr>
          <w:rStyle w:val="apple-converted-space"/>
          <w:rFonts w:ascii="Verdana" w:hAnsi="Verdana" w:cs="Arial"/>
          <w:sz w:val="18"/>
          <w:szCs w:val="18"/>
        </w:rPr>
        <w:t> </w:t>
      </w:r>
      <w:r w:rsidRPr="00E9304A">
        <w:rPr>
          <w:rStyle w:val="spellingerror"/>
          <w:rFonts w:ascii="Verdana" w:hAnsi="Verdana" w:cs="Arial"/>
          <w:sz w:val="18"/>
          <w:szCs w:val="18"/>
        </w:rPr>
        <w:t>tampouco</w:t>
      </w:r>
      <w:r w:rsidRPr="00E9304A">
        <w:rPr>
          <w:rStyle w:val="apple-converted-space"/>
          <w:rFonts w:ascii="Verdana" w:hAnsi="Verdana" w:cs="Arial"/>
          <w:sz w:val="18"/>
          <w:szCs w:val="18"/>
        </w:rPr>
        <w:t> </w:t>
      </w:r>
      <w:r w:rsidRPr="00E9304A">
        <w:rPr>
          <w:rStyle w:val="normaltextrun"/>
          <w:rFonts w:ascii="Verdana" w:hAnsi="Verdana" w:cs="Arial"/>
          <w:sz w:val="18"/>
          <w:szCs w:val="18"/>
        </w:rPr>
        <w:t>interpretada de forma indesejável. Para atingir</w:t>
      </w:r>
      <w:r w:rsidRPr="00E9304A">
        <w:rPr>
          <w:rStyle w:val="apple-converted-space"/>
          <w:rFonts w:ascii="Verdana" w:hAnsi="Verdana" w:cs="Arial"/>
          <w:sz w:val="18"/>
          <w:szCs w:val="18"/>
        </w:rPr>
        <w:t> </w:t>
      </w:r>
      <w:r w:rsidRPr="00E9304A">
        <w:rPr>
          <w:rStyle w:val="normaltextrun"/>
          <w:rFonts w:ascii="Verdana" w:hAnsi="Verdana" w:cs="Arial"/>
          <w:sz w:val="18"/>
          <w:szCs w:val="18"/>
        </w:rPr>
        <w:t>esse resultado, parte do debate político sobre a nova legislação deve ter como objetivo antecipar a resposta das instituições jurídicas. Assim, vemos uma</w:t>
      </w:r>
      <w:r w:rsidR="00FD3B8A" w:rsidRPr="00E9304A">
        <w:rPr>
          <w:rStyle w:val="normaltextrun"/>
          <w:rFonts w:ascii="Verdana" w:hAnsi="Verdana" w:cs="Arial"/>
          <w:sz w:val="18"/>
          <w:szCs w:val="18"/>
        </w:rPr>
        <w:t xml:space="preserve"> aplicação </w:t>
      </w:r>
      <w:r w:rsidRPr="00E9304A">
        <w:rPr>
          <w:rStyle w:val="normaltextrun"/>
          <w:rFonts w:ascii="Verdana" w:hAnsi="Verdana" w:cs="Arial"/>
          <w:sz w:val="18"/>
          <w:szCs w:val="18"/>
        </w:rPr>
        <w:t>global de um aspecto do fenômeno que</w:t>
      </w:r>
      <w:r w:rsidRPr="00E9304A">
        <w:rPr>
          <w:rStyle w:val="apple-converted-space"/>
          <w:rFonts w:ascii="Verdana" w:hAnsi="Verdana" w:cs="Arial"/>
          <w:sz w:val="18"/>
          <w:szCs w:val="18"/>
        </w:rPr>
        <w:t> </w:t>
      </w:r>
      <w:proofErr w:type="spellStart"/>
      <w:r w:rsidRPr="00E9304A">
        <w:rPr>
          <w:rStyle w:val="spellingerror"/>
          <w:rFonts w:ascii="Verdana" w:hAnsi="Verdana" w:cs="Arial"/>
          <w:sz w:val="18"/>
          <w:szCs w:val="18"/>
        </w:rPr>
        <w:t>Tocqueville</w:t>
      </w:r>
      <w:proofErr w:type="spellEnd"/>
      <w:r w:rsidRPr="00E9304A">
        <w:rPr>
          <w:rStyle w:val="apple-converted-space"/>
          <w:rFonts w:ascii="Verdana" w:hAnsi="Verdana" w:cs="Arial"/>
          <w:sz w:val="18"/>
          <w:szCs w:val="18"/>
        </w:rPr>
        <w:t> </w:t>
      </w:r>
      <w:r w:rsidRPr="00E9304A">
        <w:rPr>
          <w:rStyle w:val="normaltextrun"/>
          <w:rFonts w:ascii="Verdana" w:hAnsi="Verdana" w:cs="Arial"/>
          <w:sz w:val="18"/>
          <w:szCs w:val="18"/>
        </w:rPr>
        <w:t>observou sobre a política</w:t>
      </w:r>
      <w:r w:rsidRPr="00E9304A">
        <w:rPr>
          <w:rStyle w:val="apple-converted-space"/>
          <w:rFonts w:ascii="Verdana" w:hAnsi="Verdana" w:cs="Arial"/>
          <w:sz w:val="18"/>
          <w:szCs w:val="18"/>
        </w:rPr>
        <w:t> </w:t>
      </w:r>
      <w:r w:rsidRPr="00E9304A">
        <w:rPr>
          <w:rStyle w:val="normaltextrun"/>
          <w:rFonts w:ascii="Verdana" w:hAnsi="Verdana" w:cs="Arial"/>
          <w:sz w:val="18"/>
          <w:szCs w:val="18"/>
        </w:rPr>
        <w:t>americana</w:t>
      </w:r>
      <w:r w:rsidRPr="00E9304A">
        <w:rPr>
          <w:rStyle w:val="apple-converted-space"/>
          <w:rFonts w:ascii="Verdana" w:hAnsi="Verdana" w:cs="Arial"/>
          <w:sz w:val="18"/>
          <w:szCs w:val="18"/>
        </w:rPr>
        <w:t> </w:t>
      </w:r>
      <w:r w:rsidRPr="00E9304A">
        <w:rPr>
          <w:rStyle w:val="normaltextrun"/>
          <w:rFonts w:ascii="Verdana" w:hAnsi="Verdana" w:cs="Arial"/>
          <w:sz w:val="18"/>
          <w:szCs w:val="18"/>
        </w:rPr>
        <w:t>anos atrás: a</w:t>
      </w:r>
      <w:r w:rsidRPr="00E9304A">
        <w:rPr>
          <w:rStyle w:val="apple-converted-space"/>
          <w:rFonts w:ascii="Verdana" w:hAnsi="Verdana" w:cs="Arial"/>
          <w:sz w:val="18"/>
          <w:szCs w:val="18"/>
        </w:rPr>
        <w:t> </w:t>
      </w:r>
      <w:r w:rsidRPr="00E9304A">
        <w:rPr>
          <w:rStyle w:val="normaltextrun"/>
          <w:rFonts w:ascii="Verdana" w:hAnsi="Verdana" w:cs="Arial"/>
          <w:sz w:val="18"/>
          <w:szCs w:val="18"/>
        </w:rPr>
        <w:t>transformação</w:t>
      </w:r>
      <w:r w:rsidRPr="00E9304A">
        <w:rPr>
          <w:rStyle w:val="apple-converted-space"/>
          <w:rFonts w:ascii="Verdana" w:hAnsi="Verdana" w:cs="Arial"/>
          <w:sz w:val="18"/>
          <w:szCs w:val="18"/>
        </w:rPr>
        <w:t> </w:t>
      </w:r>
      <w:r w:rsidRPr="00E9304A">
        <w:rPr>
          <w:rStyle w:val="normaltextrun"/>
          <w:rFonts w:ascii="Verdana" w:hAnsi="Verdana" w:cs="Arial"/>
          <w:sz w:val="18"/>
          <w:szCs w:val="18"/>
        </w:rPr>
        <w:t>de questões políticas em questões judiciais. Isto significa que as considerações legais/constitucionais e a retórica</w:t>
      </w:r>
      <w:r w:rsidRPr="00E9304A">
        <w:rPr>
          <w:rStyle w:val="apple-converted-space"/>
          <w:rFonts w:ascii="Verdana" w:hAnsi="Verdana" w:cs="Arial"/>
          <w:sz w:val="18"/>
          <w:szCs w:val="18"/>
        </w:rPr>
        <w:t> </w:t>
      </w:r>
      <w:r w:rsidRPr="00E9304A">
        <w:rPr>
          <w:rStyle w:val="normaltextrun"/>
          <w:rFonts w:ascii="Verdana" w:hAnsi="Verdana" w:cs="Arial"/>
          <w:sz w:val="18"/>
          <w:szCs w:val="18"/>
        </w:rPr>
        <w:t>assumem</w:t>
      </w:r>
      <w:r w:rsidRPr="00E9304A">
        <w:rPr>
          <w:rStyle w:val="apple-converted-space"/>
          <w:rFonts w:ascii="Verdana" w:hAnsi="Verdana" w:cs="Arial"/>
          <w:sz w:val="18"/>
          <w:szCs w:val="18"/>
        </w:rPr>
        <w:t> </w:t>
      </w:r>
      <w:r w:rsidRPr="00E9304A">
        <w:rPr>
          <w:rStyle w:val="normaltextrun"/>
          <w:rFonts w:ascii="Verdana" w:hAnsi="Verdana" w:cs="Arial"/>
          <w:sz w:val="18"/>
          <w:szCs w:val="18"/>
        </w:rPr>
        <w:t>uma nova e, por vezes, decisiva importância na rotina legislativa de formulação de políticas.</w:t>
      </w:r>
    </w:p>
    <w:p w14:paraId="75B9FD96" w14:textId="70AF632F" w:rsidR="006603EE" w:rsidRPr="00C94181" w:rsidRDefault="006603EE" w:rsidP="006770A4">
      <w:pPr>
        <w:spacing w:line="240" w:lineRule="auto"/>
        <w:ind w:firstLine="851"/>
        <w:contextualSpacing/>
        <w:jc w:val="both"/>
        <w:rPr>
          <w:rFonts w:ascii="Verdana" w:hAnsi="Verdana" w:cs="Arial"/>
          <w:sz w:val="20"/>
          <w:szCs w:val="20"/>
        </w:rPr>
      </w:pPr>
      <w:proofErr w:type="spellStart"/>
      <w:r w:rsidRPr="00C94181">
        <w:rPr>
          <w:rStyle w:val="normaltextrun"/>
          <w:rFonts w:ascii="Verdana" w:hAnsi="Verdana" w:cs="Arial"/>
          <w:sz w:val="20"/>
          <w:szCs w:val="20"/>
        </w:rPr>
        <w:t>Ferejohn</w:t>
      </w:r>
      <w:proofErr w:type="spellEnd"/>
      <w:r w:rsidRPr="00C94181">
        <w:rPr>
          <w:rStyle w:val="Refdenotaderodap"/>
          <w:rFonts w:ascii="Verdana" w:hAnsi="Verdana" w:cs="Arial"/>
          <w:sz w:val="20"/>
          <w:szCs w:val="20"/>
        </w:rPr>
        <w:footnoteReference w:id="25"/>
      </w:r>
      <w:r w:rsidRPr="00C94181">
        <w:rPr>
          <w:rStyle w:val="normaltextrun"/>
          <w:rFonts w:ascii="Verdana" w:hAnsi="Verdana" w:cs="Arial"/>
          <w:sz w:val="20"/>
          <w:szCs w:val="20"/>
        </w:rPr>
        <w:t xml:space="preserve"> aponta </w:t>
      </w:r>
      <w:r w:rsidRPr="00C94181">
        <w:rPr>
          <w:rFonts w:ascii="Verdana" w:hAnsi="Verdana" w:cs="Arial"/>
          <w:sz w:val="20"/>
          <w:szCs w:val="20"/>
        </w:rPr>
        <w:t xml:space="preserve">duas causas para a </w:t>
      </w:r>
      <w:proofErr w:type="spellStart"/>
      <w:r w:rsidRPr="00C94181">
        <w:rPr>
          <w:rFonts w:ascii="Verdana" w:hAnsi="Verdana" w:cs="Arial"/>
          <w:sz w:val="20"/>
          <w:szCs w:val="20"/>
        </w:rPr>
        <w:t>judicialização</w:t>
      </w:r>
      <w:proofErr w:type="spellEnd"/>
      <w:r w:rsidRPr="00C94181">
        <w:rPr>
          <w:rFonts w:ascii="Verdana" w:hAnsi="Verdana" w:cs="Arial"/>
          <w:sz w:val="20"/>
          <w:szCs w:val="20"/>
        </w:rPr>
        <w:t>. A primeira é uma “fragmentação crescente do poder no âmbito dos ramos políticos o que os limita em sua capacidade de legislar, ou de ser o ugar onde a política efetivamente é formulada”. Ele chama isso de “</w:t>
      </w:r>
      <w:r w:rsidRPr="00C94181">
        <w:rPr>
          <w:rFonts w:ascii="Verdana" w:hAnsi="Verdana" w:cs="Arial"/>
          <w:i/>
          <w:sz w:val="20"/>
          <w:szCs w:val="20"/>
        </w:rPr>
        <w:t>hipótese de fragmentação</w:t>
      </w:r>
      <w:r w:rsidRPr="00C94181">
        <w:rPr>
          <w:rFonts w:ascii="Verdana" w:hAnsi="Verdana" w:cs="Arial"/>
          <w:sz w:val="20"/>
          <w:szCs w:val="20"/>
        </w:rPr>
        <w:t>”, ou seja, quando os ramos políticos não podem agir, as pessoas procuram soluções em outras instituições onde possam obtê-las, e os tribunais, com frequência, oferecem estes espaços. A segunda causa é a percepção de que os tribunais, pelos menos alguns, podem ser confiáveis para proteger uma ampla gama de importantes valores contra potencial abuso político. É que ele denomina de “</w:t>
      </w:r>
      <w:r w:rsidRPr="00C94181">
        <w:rPr>
          <w:rFonts w:ascii="Verdana" w:hAnsi="Verdana" w:cs="Arial"/>
          <w:i/>
          <w:sz w:val="20"/>
          <w:szCs w:val="20"/>
        </w:rPr>
        <w:t>hipótese dos direitos</w:t>
      </w:r>
      <w:r w:rsidRPr="00C94181">
        <w:rPr>
          <w:rFonts w:ascii="Verdana" w:hAnsi="Verdana" w:cs="Arial"/>
          <w:sz w:val="20"/>
          <w:szCs w:val="20"/>
        </w:rPr>
        <w:t>”. Assim, como os tribunais começaram a proteger direitos e liberdades individuais, além dos direitos de propriedade, a resistência à expansão da liberdade judicial diminuiu.</w:t>
      </w:r>
    </w:p>
    <w:p w14:paraId="1166D469" w14:textId="4DB82B0D" w:rsidR="006603EE" w:rsidRPr="00C94181" w:rsidRDefault="006603EE" w:rsidP="006770A4">
      <w:pPr>
        <w:spacing w:line="240" w:lineRule="auto"/>
        <w:ind w:firstLine="851"/>
        <w:contextualSpacing/>
        <w:jc w:val="both"/>
        <w:rPr>
          <w:rStyle w:val="normaltextrun"/>
          <w:rFonts w:ascii="Verdana" w:hAnsi="Verdana" w:cs="Arial"/>
          <w:sz w:val="20"/>
          <w:szCs w:val="20"/>
        </w:rPr>
      </w:pPr>
      <w:r w:rsidRPr="00C94181">
        <w:rPr>
          <w:rStyle w:val="normaltextrun"/>
          <w:rFonts w:ascii="Verdana" w:hAnsi="Verdana" w:cs="Arial"/>
          <w:sz w:val="20"/>
          <w:szCs w:val="20"/>
        </w:rPr>
        <w:t>As causas, para Barroso</w:t>
      </w:r>
      <w:r w:rsidRPr="00C94181">
        <w:rPr>
          <w:rStyle w:val="Refdenotaderodap"/>
          <w:rFonts w:ascii="Verdana" w:hAnsi="Verdana" w:cs="Arial"/>
          <w:sz w:val="20"/>
          <w:szCs w:val="20"/>
        </w:rPr>
        <w:footnoteReference w:id="26"/>
      </w:r>
      <w:r w:rsidRPr="00C94181">
        <w:rPr>
          <w:rStyle w:val="normaltextrun"/>
          <w:rFonts w:ascii="Verdana" w:hAnsi="Verdana" w:cs="Arial"/>
          <w:sz w:val="20"/>
          <w:szCs w:val="20"/>
        </w:rPr>
        <w:t xml:space="preserve">, são diversas. A primeira delas é o reconhecimento da importância de um Judiciário forte e independente, como elemento essencial para as democracias modernas. A segunda envolve certa desilusão com a política </w:t>
      </w:r>
      <w:r w:rsidRPr="00C94181">
        <w:rPr>
          <w:rStyle w:val="normaltextrun"/>
          <w:rFonts w:ascii="Verdana" w:hAnsi="Verdana" w:cs="Arial"/>
          <w:sz w:val="20"/>
          <w:szCs w:val="20"/>
        </w:rPr>
        <w:lastRenderedPageBreak/>
        <w:t xml:space="preserve">majoritária, em razão da crise de representatividade e de funcionalidade dos parlamentares em geral. E uma terceira seria que os próprios políticos preferem, muitas vezes, que o Judiciário seja a instância decisória de certas questões polêmicas, sobre as quais exista desacordo moral razoável na sociedade, evitando, assim, o próprio desgaste, a exemplo das uniões </w:t>
      </w:r>
      <w:proofErr w:type="spellStart"/>
      <w:r w:rsidRPr="00C94181">
        <w:rPr>
          <w:rStyle w:val="normaltextrun"/>
          <w:rFonts w:ascii="Verdana" w:hAnsi="Verdana" w:cs="Arial"/>
          <w:sz w:val="20"/>
          <w:szCs w:val="20"/>
        </w:rPr>
        <w:t>homoafetivas</w:t>
      </w:r>
      <w:proofErr w:type="spellEnd"/>
      <w:r w:rsidRPr="00C94181">
        <w:rPr>
          <w:rStyle w:val="normaltextrun"/>
          <w:rFonts w:ascii="Verdana" w:hAnsi="Verdana" w:cs="Arial"/>
          <w:sz w:val="20"/>
          <w:szCs w:val="20"/>
        </w:rPr>
        <w:t xml:space="preserve">, interrupção de gestação ou demarcação de terras indígenas. </w:t>
      </w:r>
    </w:p>
    <w:p w14:paraId="120AA27D" w14:textId="5655A520" w:rsidR="006603EE" w:rsidRPr="00C94181" w:rsidRDefault="006603EE" w:rsidP="006770A4">
      <w:pPr>
        <w:spacing w:line="240" w:lineRule="auto"/>
        <w:ind w:firstLine="851"/>
        <w:contextualSpacing/>
        <w:jc w:val="both"/>
        <w:rPr>
          <w:rFonts w:ascii="Verdana" w:hAnsi="Verdana" w:cs="Arial"/>
          <w:sz w:val="20"/>
          <w:szCs w:val="20"/>
        </w:rPr>
      </w:pPr>
      <w:r w:rsidRPr="00C94181">
        <w:rPr>
          <w:rStyle w:val="normaltextrun"/>
          <w:rFonts w:ascii="Verdana" w:hAnsi="Verdana" w:cs="Arial"/>
          <w:sz w:val="20"/>
          <w:szCs w:val="20"/>
        </w:rPr>
        <w:t>E relaciona, a título de exemplificação, algumas das questões que têm sido submetidas à análise do Supremo Tribunal Federal:</w:t>
      </w:r>
      <w:r w:rsidRPr="00C94181">
        <w:rPr>
          <w:rFonts w:ascii="Verdana" w:hAnsi="Verdana" w:cs="Arial"/>
          <w:sz w:val="20"/>
          <w:szCs w:val="20"/>
        </w:rPr>
        <w:t xml:space="preserve"> </w:t>
      </w:r>
      <w:r w:rsidRPr="00C94181">
        <w:rPr>
          <w:rStyle w:val="normaltextrun"/>
          <w:rFonts w:ascii="Verdana" w:hAnsi="Verdana" w:cs="Arial"/>
          <w:sz w:val="20"/>
          <w:szCs w:val="20"/>
        </w:rPr>
        <w:t xml:space="preserve">(i) </w:t>
      </w:r>
      <w:r w:rsidRPr="00C94181">
        <w:rPr>
          <w:rFonts w:ascii="Verdana" w:hAnsi="Verdana" w:cs="Arial"/>
          <w:sz w:val="20"/>
          <w:szCs w:val="20"/>
        </w:rPr>
        <w:t>instituição de contribuição dos inativos na Reforma da Previdência (ADI 3105/DF); (</w:t>
      </w:r>
      <w:proofErr w:type="spellStart"/>
      <w:r w:rsidRPr="00C94181">
        <w:rPr>
          <w:rFonts w:ascii="Verdana" w:hAnsi="Verdana" w:cs="Arial"/>
          <w:sz w:val="20"/>
          <w:szCs w:val="20"/>
        </w:rPr>
        <w:t>ii</w:t>
      </w:r>
      <w:proofErr w:type="spellEnd"/>
      <w:r w:rsidRPr="00C94181">
        <w:rPr>
          <w:rFonts w:ascii="Verdana" w:hAnsi="Verdana" w:cs="Arial"/>
          <w:sz w:val="20"/>
          <w:szCs w:val="20"/>
        </w:rPr>
        <w:t>) criação do Conselho Nacional de Justiça na Reforma do Judiciário (ADI 3367); (</w:t>
      </w:r>
      <w:proofErr w:type="spellStart"/>
      <w:r w:rsidRPr="00C94181">
        <w:rPr>
          <w:rFonts w:ascii="Verdana" w:hAnsi="Verdana" w:cs="Arial"/>
          <w:sz w:val="20"/>
          <w:szCs w:val="20"/>
        </w:rPr>
        <w:t>iii</w:t>
      </w:r>
      <w:proofErr w:type="spellEnd"/>
      <w:r w:rsidRPr="00C94181">
        <w:rPr>
          <w:rFonts w:ascii="Verdana" w:hAnsi="Verdana" w:cs="Arial"/>
          <w:sz w:val="20"/>
          <w:szCs w:val="20"/>
        </w:rPr>
        <w:t>) pesquisas com células-tronco embrionárias (ADI 3510/DF); (</w:t>
      </w:r>
      <w:proofErr w:type="spellStart"/>
      <w:r w:rsidRPr="00C94181">
        <w:rPr>
          <w:rFonts w:ascii="Verdana" w:hAnsi="Verdana" w:cs="Arial"/>
          <w:sz w:val="20"/>
          <w:szCs w:val="20"/>
        </w:rPr>
        <w:t>iv</w:t>
      </w:r>
      <w:proofErr w:type="spellEnd"/>
      <w:r w:rsidRPr="00C94181">
        <w:rPr>
          <w:rFonts w:ascii="Verdana" w:hAnsi="Verdana" w:cs="Arial"/>
          <w:sz w:val="20"/>
          <w:szCs w:val="20"/>
        </w:rPr>
        <w:t xml:space="preserve">) liberdade de expressão e racismo (HC 82424/RS); (v) interrupção da gestação de fetos </w:t>
      </w:r>
      <w:proofErr w:type="spellStart"/>
      <w:r w:rsidRPr="00C94181">
        <w:rPr>
          <w:rFonts w:ascii="Verdana" w:hAnsi="Verdana" w:cs="Arial"/>
          <w:sz w:val="20"/>
          <w:szCs w:val="20"/>
        </w:rPr>
        <w:t>anencéfalos</w:t>
      </w:r>
      <w:proofErr w:type="spellEnd"/>
      <w:r w:rsidRPr="00C94181">
        <w:rPr>
          <w:rFonts w:ascii="Verdana" w:hAnsi="Verdana" w:cs="Arial"/>
          <w:sz w:val="20"/>
          <w:szCs w:val="20"/>
        </w:rPr>
        <w:t xml:space="preserve"> (ADPF 54/DF); (vi) restrição ao uso de algemas (HC 91952/SP e Súmula Vinculante n. 11); (</w:t>
      </w:r>
      <w:proofErr w:type="spellStart"/>
      <w:r w:rsidRPr="00C94181">
        <w:rPr>
          <w:rFonts w:ascii="Verdana" w:hAnsi="Verdana" w:cs="Arial"/>
          <w:sz w:val="20"/>
          <w:szCs w:val="20"/>
        </w:rPr>
        <w:t>vii</w:t>
      </w:r>
      <w:proofErr w:type="spellEnd"/>
      <w:r w:rsidRPr="00C94181">
        <w:rPr>
          <w:rFonts w:ascii="Verdana" w:hAnsi="Verdana" w:cs="Arial"/>
          <w:sz w:val="20"/>
          <w:szCs w:val="20"/>
        </w:rPr>
        <w:t>) demarcação da reserva indígena Raposa Terra do Sol (PET 3388/RR); (</w:t>
      </w:r>
      <w:proofErr w:type="spellStart"/>
      <w:r w:rsidRPr="00C94181">
        <w:rPr>
          <w:rFonts w:ascii="Verdana" w:hAnsi="Verdana" w:cs="Arial"/>
          <w:sz w:val="20"/>
          <w:szCs w:val="20"/>
        </w:rPr>
        <w:t>viii</w:t>
      </w:r>
      <w:proofErr w:type="spellEnd"/>
      <w:r w:rsidRPr="00C94181">
        <w:rPr>
          <w:rFonts w:ascii="Verdana" w:hAnsi="Verdana" w:cs="Arial"/>
          <w:sz w:val="20"/>
          <w:szCs w:val="20"/>
        </w:rPr>
        <w:t>) legitimidade de ações afirmativas e quotas sociais e raciais (ADI 3330); (</w:t>
      </w:r>
      <w:proofErr w:type="spellStart"/>
      <w:r w:rsidRPr="00C94181">
        <w:rPr>
          <w:rFonts w:ascii="Verdana" w:hAnsi="Verdana" w:cs="Arial"/>
          <w:sz w:val="20"/>
          <w:szCs w:val="20"/>
        </w:rPr>
        <w:t>ix</w:t>
      </w:r>
      <w:proofErr w:type="spellEnd"/>
      <w:r w:rsidRPr="00C94181">
        <w:rPr>
          <w:rFonts w:ascii="Verdana" w:hAnsi="Verdana" w:cs="Arial"/>
          <w:sz w:val="20"/>
          <w:szCs w:val="20"/>
        </w:rPr>
        <w:t>) vedação ao nepotismo (ADC 12/DF e Súmula n. 13); (x) não recepção da Lei de Imprensa (ADPF 130/DF).</w:t>
      </w:r>
    </w:p>
    <w:p w14:paraId="2EACABF8" w14:textId="42769EF5" w:rsidR="006603EE" w:rsidRPr="00C94181" w:rsidRDefault="0092631D"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Essas questões revelam o âmbito de atuação em que o Poder Judiciário tem sido chamado a intervir, cada vez com maior frequência. E tais intervenções não se limitam à corte constitucional, mas têm sido submetidas aos juízes de primeira instância, como a exemplo das sentenças que serão expostas </w:t>
      </w:r>
      <w:r w:rsidR="00EF14AC" w:rsidRPr="00C94181">
        <w:rPr>
          <w:rFonts w:ascii="Verdana" w:hAnsi="Verdana" w:cs="Arial"/>
          <w:sz w:val="20"/>
          <w:szCs w:val="20"/>
        </w:rPr>
        <w:t>no decorrer do presente trabalho.</w:t>
      </w:r>
    </w:p>
    <w:p w14:paraId="5B7C9691" w14:textId="77777777" w:rsidR="00ED1E5E" w:rsidRPr="00C94181" w:rsidRDefault="00ED1E5E" w:rsidP="006770A4">
      <w:pPr>
        <w:autoSpaceDE w:val="0"/>
        <w:autoSpaceDN w:val="0"/>
        <w:adjustRightInd w:val="0"/>
        <w:spacing w:line="240" w:lineRule="auto"/>
        <w:ind w:firstLine="851"/>
        <w:contextualSpacing/>
        <w:jc w:val="both"/>
        <w:rPr>
          <w:rFonts w:ascii="Verdana" w:hAnsi="Verdana" w:cs="Arial"/>
          <w:sz w:val="20"/>
          <w:szCs w:val="20"/>
        </w:rPr>
      </w:pPr>
      <w:r w:rsidRPr="00C94181">
        <w:rPr>
          <w:rFonts w:ascii="Verdana" w:hAnsi="Verdana" w:cs="Arial"/>
          <w:sz w:val="20"/>
          <w:szCs w:val="20"/>
        </w:rPr>
        <w:t>Ao assumir a função política de controle dos atos do Poder Legislativo e do Poder Executivo, seja no âmbito de normatividade, seja no âmbito administrativo, o Poder Judiciário acaba sendo alvo de críticas.</w:t>
      </w:r>
    </w:p>
    <w:p w14:paraId="518E8B41" w14:textId="08F6D150" w:rsidR="00ED1E5E" w:rsidRPr="00E9304A" w:rsidRDefault="00ED1E5E" w:rsidP="006770A4">
      <w:pPr>
        <w:autoSpaceDE w:val="0"/>
        <w:autoSpaceDN w:val="0"/>
        <w:adjustRightInd w:val="0"/>
        <w:spacing w:line="240" w:lineRule="auto"/>
        <w:ind w:left="2268"/>
        <w:contextualSpacing/>
        <w:jc w:val="both"/>
        <w:rPr>
          <w:rFonts w:ascii="Verdana" w:hAnsi="Verdana" w:cs="Arial"/>
          <w:sz w:val="18"/>
          <w:szCs w:val="18"/>
        </w:rPr>
      </w:pPr>
      <w:r w:rsidRPr="00E9304A">
        <w:rPr>
          <w:rFonts w:ascii="Verdana" w:hAnsi="Verdana" w:cs="Arial"/>
          <w:sz w:val="18"/>
          <w:szCs w:val="18"/>
        </w:rPr>
        <w:t>A</w:t>
      </w:r>
      <w:r w:rsidR="00711B11" w:rsidRPr="00E9304A">
        <w:rPr>
          <w:rFonts w:ascii="Verdana" w:hAnsi="Verdana" w:cs="Arial"/>
          <w:sz w:val="18"/>
          <w:szCs w:val="18"/>
        </w:rPr>
        <w:t>o</w:t>
      </w:r>
      <w:r w:rsidRPr="00E9304A">
        <w:rPr>
          <w:rFonts w:ascii="Verdana" w:hAnsi="Verdana" w:cs="Arial"/>
          <w:sz w:val="18"/>
          <w:szCs w:val="18"/>
        </w:rPr>
        <w:t xml:space="preserve"> aceitarem um debate estritamente no nível político, os juízes passam a sofrer críticas diretas fundadas na ausência de legitimidade de suas decisões, tomadas no interior de um sistema político representativo, especialmente nos casos em que suas opções se revelam incorretas, quando então tem de assumir o ônus político e seus desacertos. As decisões políticas somente seriam admissíveis em um sistema no qual os juízes fossem eleitos para mandatos fixos, ou seja, no qual pudessem ser politicamente responsabilizados por seus erros através de um controle regular pela sociedade</w:t>
      </w:r>
      <w:r w:rsidRPr="00E9304A">
        <w:rPr>
          <w:rStyle w:val="Refdenotaderodap"/>
          <w:rFonts w:ascii="Verdana" w:hAnsi="Verdana" w:cs="Arial"/>
          <w:sz w:val="18"/>
          <w:szCs w:val="18"/>
        </w:rPr>
        <w:footnoteReference w:id="27"/>
      </w:r>
      <w:r w:rsidRPr="00E9304A">
        <w:rPr>
          <w:rFonts w:ascii="Verdana" w:hAnsi="Verdana" w:cs="Arial"/>
          <w:sz w:val="18"/>
          <w:szCs w:val="18"/>
        </w:rPr>
        <w:t xml:space="preserve">. </w:t>
      </w:r>
    </w:p>
    <w:p w14:paraId="2FB21675" w14:textId="6BF62E93" w:rsidR="00236894" w:rsidRPr="00C94181" w:rsidRDefault="00236894"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As críticas que têm sido feitas a essa assunção de “poder” pelo Judiciário residem em alguns fatores: o primeiro é decorrente da ausência de eleição dos magistrados, que no caso do Brasil são aprovados em concurso público (ingresso inicial no primeiro grau, embora nos Tribunais existam a indicação e o quinto constitucional), o que os diferencia da forma de escolha dos membros dos demais poderes. É o que se denomina “dificuldade </w:t>
      </w:r>
      <w:proofErr w:type="spellStart"/>
      <w:r w:rsidRPr="00C94181">
        <w:rPr>
          <w:rFonts w:ascii="Verdana" w:hAnsi="Verdana" w:cs="Arial"/>
          <w:sz w:val="20"/>
          <w:szCs w:val="20"/>
        </w:rPr>
        <w:t>contramajoritária</w:t>
      </w:r>
      <w:proofErr w:type="spellEnd"/>
      <w:r w:rsidRPr="00C94181">
        <w:rPr>
          <w:rFonts w:ascii="Verdana" w:hAnsi="Verdana" w:cs="Arial"/>
          <w:sz w:val="20"/>
          <w:szCs w:val="20"/>
        </w:rPr>
        <w:t>”; o segundo seria a ausência de controle do Judiciário (mesmo que exista o controle administrativo feito pelo CNJ e o jurisdicional feito pelo STF); o terceiro seria a possibilidade de subjetividade do magistrado ao proferir determinada decisão, onde haveria, não apenas o conhecimento técnico, mas também a aplicação de valores pessoais.</w:t>
      </w:r>
    </w:p>
    <w:p w14:paraId="759F137B" w14:textId="77777777" w:rsidR="00236894" w:rsidRPr="00C94181" w:rsidRDefault="00236894"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Essas críticas recaem, principalmente, quando o Poder Judiciário atua positivamente, determinando a implementação de direitos prestacionais, dos quais os direitos sociais são os mais corriqueiros (direito à saúde, direito à educação, direito à moradia </w:t>
      </w:r>
      <w:proofErr w:type="spellStart"/>
      <w:r w:rsidRPr="00C94181">
        <w:rPr>
          <w:rFonts w:ascii="Verdana" w:hAnsi="Verdana" w:cs="Arial"/>
          <w:sz w:val="20"/>
          <w:szCs w:val="20"/>
        </w:rPr>
        <w:t>etc</w:t>
      </w:r>
      <w:proofErr w:type="spellEnd"/>
      <w:r w:rsidRPr="00C94181">
        <w:rPr>
          <w:rFonts w:ascii="Verdana" w:hAnsi="Verdana" w:cs="Arial"/>
          <w:sz w:val="20"/>
          <w:szCs w:val="20"/>
        </w:rPr>
        <w:t>).</w:t>
      </w:r>
    </w:p>
    <w:p w14:paraId="6F9E79CB" w14:textId="77777777" w:rsidR="00E9304A" w:rsidRDefault="00EF14AC"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Para Gerardo </w:t>
      </w:r>
      <w:proofErr w:type="spellStart"/>
      <w:r w:rsidRPr="00C94181">
        <w:rPr>
          <w:rFonts w:ascii="Verdana" w:hAnsi="Verdana" w:cs="Arial"/>
          <w:sz w:val="20"/>
          <w:szCs w:val="20"/>
        </w:rPr>
        <w:t>Pisarello</w:t>
      </w:r>
      <w:proofErr w:type="spellEnd"/>
      <w:r w:rsidRPr="00C94181">
        <w:rPr>
          <w:rStyle w:val="Refdenotaderodap"/>
          <w:rFonts w:ascii="Verdana" w:hAnsi="Verdana" w:cs="Arial"/>
          <w:sz w:val="20"/>
          <w:szCs w:val="20"/>
        </w:rPr>
        <w:footnoteReference w:id="28"/>
      </w:r>
      <w:r w:rsidRPr="00C94181">
        <w:rPr>
          <w:rFonts w:ascii="Verdana" w:hAnsi="Verdana" w:cs="Arial"/>
          <w:sz w:val="20"/>
          <w:szCs w:val="20"/>
        </w:rPr>
        <w:t xml:space="preserve">, os principais argumentos para a ausência de </w:t>
      </w:r>
      <w:proofErr w:type="spellStart"/>
      <w:r w:rsidRPr="00C94181">
        <w:rPr>
          <w:rFonts w:ascii="Verdana" w:hAnsi="Verdana" w:cs="Arial"/>
          <w:sz w:val="20"/>
          <w:szCs w:val="20"/>
        </w:rPr>
        <w:t>justiciabilidade</w:t>
      </w:r>
      <w:proofErr w:type="spellEnd"/>
      <w:r w:rsidRPr="00C94181">
        <w:rPr>
          <w:rFonts w:ascii="Verdana" w:hAnsi="Verdana" w:cs="Arial"/>
          <w:sz w:val="20"/>
          <w:szCs w:val="20"/>
        </w:rPr>
        <w:t xml:space="preserve"> desses direitos seria a falta de legitimação democrática dos órgãos jurisdicionais e a incompetência técnica dos juízes para lidar com questões econômicas. O primeiro argumento, da falta de legitimidade democrática dos órgãos jurisdicionais, introduziria nos sistemas representativos um elemento inadmissível</w:t>
      </w:r>
      <w:r w:rsidR="00A8256D" w:rsidRPr="00C94181">
        <w:rPr>
          <w:rFonts w:ascii="Verdana" w:hAnsi="Verdana" w:cs="Arial"/>
          <w:sz w:val="20"/>
          <w:szCs w:val="20"/>
        </w:rPr>
        <w:t xml:space="preserve">, </w:t>
      </w:r>
      <w:proofErr w:type="spellStart"/>
      <w:r w:rsidR="00A8256D" w:rsidRPr="00C94181">
        <w:rPr>
          <w:rFonts w:ascii="Verdana" w:hAnsi="Verdana" w:cs="Arial"/>
          <w:sz w:val="20"/>
          <w:szCs w:val="20"/>
        </w:rPr>
        <w:lastRenderedPageBreak/>
        <w:t>contramajoritário</w:t>
      </w:r>
      <w:proofErr w:type="spellEnd"/>
      <w:r w:rsidR="00A8256D" w:rsidRPr="00C94181">
        <w:rPr>
          <w:rFonts w:ascii="Verdana" w:hAnsi="Verdana" w:cs="Arial"/>
          <w:sz w:val="20"/>
          <w:szCs w:val="20"/>
        </w:rPr>
        <w:t xml:space="preserve"> e </w:t>
      </w:r>
      <w:r w:rsidR="000266BF" w:rsidRPr="00C94181">
        <w:rPr>
          <w:rFonts w:ascii="Verdana" w:hAnsi="Verdana" w:cs="Arial"/>
          <w:sz w:val="20"/>
          <w:szCs w:val="20"/>
        </w:rPr>
        <w:t>antidemocrático</w:t>
      </w:r>
      <w:r w:rsidRPr="00C94181">
        <w:rPr>
          <w:rFonts w:ascii="Verdana" w:hAnsi="Verdana" w:cs="Arial"/>
          <w:sz w:val="20"/>
          <w:szCs w:val="20"/>
        </w:rPr>
        <w:t>, porque</w:t>
      </w:r>
      <w:r w:rsidR="00A8256D" w:rsidRPr="00C94181">
        <w:rPr>
          <w:rFonts w:ascii="Verdana" w:hAnsi="Verdana" w:cs="Arial"/>
          <w:sz w:val="20"/>
          <w:szCs w:val="20"/>
        </w:rPr>
        <w:t xml:space="preserve"> as políticas públicas seriam feitas e definidas por pessoas que não foram eleitas pelos cidadãos, e que não teriam a responsabilidade direta perante o eleitorado.</w:t>
      </w:r>
    </w:p>
    <w:p w14:paraId="759F3368" w14:textId="491624BA" w:rsidR="00EF14AC" w:rsidRPr="00C94181" w:rsidRDefault="00E9304A" w:rsidP="006770A4">
      <w:pPr>
        <w:spacing w:line="240" w:lineRule="auto"/>
        <w:ind w:firstLine="851"/>
        <w:contextualSpacing/>
        <w:jc w:val="both"/>
        <w:rPr>
          <w:rFonts w:ascii="Verdana" w:hAnsi="Verdana" w:cs="Arial"/>
          <w:sz w:val="20"/>
          <w:szCs w:val="20"/>
        </w:rPr>
      </w:pPr>
      <w:r>
        <w:rPr>
          <w:rFonts w:ascii="Verdana" w:hAnsi="Verdana" w:cs="Arial"/>
          <w:sz w:val="20"/>
          <w:szCs w:val="20"/>
        </w:rPr>
        <w:t>Ademais</w:t>
      </w:r>
      <w:r w:rsidR="00A8256D" w:rsidRPr="00C94181">
        <w:rPr>
          <w:rFonts w:ascii="Verdana" w:hAnsi="Verdana" w:cs="Arial"/>
          <w:sz w:val="20"/>
          <w:szCs w:val="20"/>
        </w:rPr>
        <w:t xml:space="preserve">, </w:t>
      </w:r>
      <w:r w:rsidR="002E3D42" w:rsidRPr="00C94181">
        <w:rPr>
          <w:rFonts w:ascii="Verdana" w:hAnsi="Verdana" w:cs="Arial"/>
          <w:sz w:val="20"/>
          <w:szCs w:val="20"/>
        </w:rPr>
        <w:t>este tipo de intervenção desvirtuaria a função que as constituições desempenham nas sociedades pluralistas contemporâneas, considerando que, ao anular ou impugnar certas políticas públicas, os tribunais estariam “constitucionalizando”, de maneira indireta, um modelo de desenvolvimento concreto. A constituição se tornaria, assim, em expressão das doutrinas econômicas que contam com o aval dos magistrados. O segundo</w:t>
      </w:r>
      <w:r w:rsidR="00A3045C" w:rsidRPr="00C94181">
        <w:rPr>
          <w:rFonts w:ascii="Verdana" w:hAnsi="Verdana" w:cs="Arial"/>
          <w:sz w:val="20"/>
          <w:szCs w:val="20"/>
        </w:rPr>
        <w:t xml:space="preserve">, apesar de trazer argumentos teóricos razoáveis e experiências históricas que não se podem desconhecer, </w:t>
      </w:r>
      <w:r w:rsidR="00A8256D" w:rsidRPr="00C94181">
        <w:rPr>
          <w:rFonts w:ascii="Verdana" w:hAnsi="Verdana" w:cs="Arial"/>
          <w:sz w:val="20"/>
          <w:szCs w:val="20"/>
        </w:rPr>
        <w:t>não são concludentes:</w:t>
      </w:r>
    </w:p>
    <w:p w14:paraId="1CB930AF" w14:textId="36838523" w:rsidR="00A3045C" w:rsidRPr="00E9304A" w:rsidRDefault="00A3045C" w:rsidP="006770A4">
      <w:pPr>
        <w:spacing w:line="240" w:lineRule="auto"/>
        <w:ind w:left="2268"/>
        <w:contextualSpacing/>
        <w:jc w:val="both"/>
        <w:rPr>
          <w:rFonts w:ascii="Verdana" w:hAnsi="Verdana" w:cs="Arial"/>
          <w:sz w:val="18"/>
          <w:szCs w:val="18"/>
          <w:lang w:val="es-ES_tradnl"/>
        </w:rPr>
      </w:pPr>
      <w:r w:rsidRPr="00E9304A">
        <w:rPr>
          <w:rFonts w:ascii="Verdana" w:hAnsi="Verdana" w:cs="Arial"/>
          <w:sz w:val="18"/>
          <w:szCs w:val="18"/>
          <w:lang w:val="es-ES_tradnl"/>
        </w:rPr>
        <w:t xml:space="preserve">“Para comenzar, habría que decir que el argumento de la falta de legitimidad democrática del poder judicial se debilita en los casos más frecuentes y cotidianos de tutela de los derechos sociales, que son precisamente aquellos </w:t>
      </w:r>
      <w:proofErr w:type="spellStart"/>
      <w:r w:rsidRPr="00E9304A">
        <w:rPr>
          <w:rFonts w:ascii="Verdana" w:hAnsi="Verdana" w:cs="Arial"/>
          <w:sz w:val="18"/>
          <w:szCs w:val="18"/>
          <w:lang w:val="es-ES_tradnl"/>
        </w:rPr>
        <w:t>em</w:t>
      </w:r>
      <w:proofErr w:type="spellEnd"/>
      <w:r w:rsidRPr="00E9304A">
        <w:rPr>
          <w:rFonts w:ascii="Verdana" w:hAnsi="Verdana" w:cs="Arial"/>
          <w:sz w:val="18"/>
          <w:szCs w:val="18"/>
          <w:lang w:val="es-ES_tradnl"/>
        </w:rPr>
        <w:t xml:space="preserve"> que los jueces </w:t>
      </w:r>
      <w:proofErr w:type="spellStart"/>
      <w:r w:rsidRPr="00E9304A">
        <w:rPr>
          <w:rFonts w:ascii="Verdana" w:hAnsi="Verdana" w:cs="Arial"/>
          <w:sz w:val="18"/>
          <w:szCs w:val="18"/>
          <w:lang w:val="es-ES_tradnl"/>
        </w:rPr>
        <w:t>ordinários</w:t>
      </w:r>
      <w:proofErr w:type="spellEnd"/>
      <w:r w:rsidRPr="00E9304A">
        <w:rPr>
          <w:rFonts w:ascii="Verdana" w:hAnsi="Verdana" w:cs="Arial"/>
          <w:sz w:val="18"/>
          <w:szCs w:val="18"/>
          <w:lang w:val="es-ES_tradnl"/>
        </w:rPr>
        <w:t xml:space="preserve">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lo social,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lo civil,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lo penal,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lo contencioso-administrativo) </w:t>
      </w:r>
      <w:proofErr w:type="spellStart"/>
      <w:r w:rsidRPr="00E9304A">
        <w:rPr>
          <w:rFonts w:ascii="Verdana" w:hAnsi="Verdana" w:cs="Arial"/>
          <w:sz w:val="18"/>
          <w:szCs w:val="18"/>
          <w:lang w:val="es-ES_tradnl"/>
        </w:rPr>
        <w:t>controlam</w:t>
      </w:r>
      <w:proofErr w:type="spellEnd"/>
      <w:r w:rsidRPr="00E9304A">
        <w:rPr>
          <w:rFonts w:ascii="Verdana" w:hAnsi="Verdana" w:cs="Arial"/>
          <w:sz w:val="18"/>
          <w:szCs w:val="18"/>
          <w:lang w:val="es-ES_tradnl"/>
        </w:rPr>
        <w:t xml:space="preserve"> acciones y </w:t>
      </w:r>
      <w:proofErr w:type="spellStart"/>
      <w:r w:rsidRPr="00E9304A">
        <w:rPr>
          <w:rFonts w:ascii="Verdana" w:hAnsi="Verdana" w:cs="Arial"/>
          <w:sz w:val="18"/>
          <w:szCs w:val="18"/>
          <w:lang w:val="es-ES_tradnl"/>
        </w:rPr>
        <w:t>omissiones</w:t>
      </w:r>
      <w:proofErr w:type="spellEnd"/>
      <w:r w:rsidRPr="00E9304A">
        <w:rPr>
          <w:rFonts w:ascii="Verdana" w:hAnsi="Verdana" w:cs="Arial"/>
          <w:sz w:val="18"/>
          <w:szCs w:val="18"/>
          <w:lang w:val="es-ES_tradnl"/>
        </w:rPr>
        <w:t xml:space="preserve"> vulneradoras de derechos sociales provenientes tanto de atores públicos como de actores particulares. Los órganos administrativos,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efecto, tampoco tienen legitimad democrática directa. Y aunque su función básica,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principio, consiste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ejecutar las leyes, es decir, normas generales elaboradas por órganos que si poseen ese carácter representativo, e</w:t>
      </w:r>
      <w:r w:rsidR="00A8256D" w:rsidRPr="00E9304A">
        <w:rPr>
          <w:rFonts w:ascii="Verdana" w:hAnsi="Verdana" w:cs="Arial"/>
          <w:sz w:val="18"/>
          <w:szCs w:val="18"/>
          <w:lang w:val="es-ES_tradnl"/>
        </w:rPr>
        <w:t>n</w:t>
      </w:r>
      <w:r w:rsidRPr="00E9304A">
        <w:rPr>
          <w:rFonts w:ascii="Verdana" w:hAnsi="Verdana" w:cs="Arial"/>
          <w:sz w:val="18"/>
          <w:szCs w:val="18"/>
          <w:lang w:val="es-ES_tradnl"/>
        </w:rPr>
        <w:t xml:space="preserve"> la práctica sus actuaciones adquieren, muchas veces, un carácter discrecional, arbitrario </w:t>
      </w:r>
      <w:r w:rsidR="007D489D" w:rsidRPr="00E9304A">
        <w:rPr>
          <w:rFonts w:ascii="Verdana" w:hAnsi="Verdana" w:cs="Arial"/>
          <w:sz w:val="18"/>
          <w:szCs w:val="18"/>
          <w:lang w:val="es-ES_tradnl"/>
        </w:rPr>
        <w:t>y</w:t>
      </w:r>
      <w:r w:rsidRPr="00E9304A">
        <w:rPr>
          <w:rFonts w:ascii="Verdana" w:hAnsi="Verdana" w:cs="Arial"/>
          <w:sz w:val="18"/>
          <w:szCs w:val="18"/>
          <w:lang w:val="es-ES_tradnl"/>
        </w:rPr>
        <w:t xml:space="preserve"> opaco</w:t>
      </w:r>
      <w:r w:rsidR="007D489D" w:rsidRPr="00E9304A">
        <w:rPr>
          <w:rFonts w:ascii="Verdana" w:hAnsi="Verdana" w:cs="Arial"/>
          <w:sz w:val="18"/>
          <w:szCs w:val="18"/>
          <w:lang w:val="es-ES_tradnl"/>
        </w:rPr>
        <w:t xml:space="preserve">. Esto implica que cuando los tribunales </w:t>
      </w:r>
      <w:proofErr w:type="spellStart"/>
      <w:r w:rsidR="007D489D" w:rsidRPr="00E9304A">
        <w:rPr>
          <w:rFonts w:ascii="Verdana" w:hAnsi="Verdana" w:cs="Arial"/>
          <w:sz w:val="18"/>
          <w:szCs w:val="18"/>
          <w:lang w:val="es-ES_tradnl"/>
        </w:rPr>
        <w:t>ordinários</w:t>
      </w:r>
      <w:proofErr w:type="spellEnd"/>
      <w:r w:rsidR="007D489D" w:rsidRPr="00E9304A">
        <w:rPr>
          <w:rFonts w:ascii="Verdana" w:hAnsi="Verdana" w:cs="Arial"/>
          <w:sz w:val="18"/>
          <w:szCs w:val="18"/>
          <w:lang w:val="es-ES_tradnl"/>
        </w:rPr>
        <w:t xml:space="preserve"> controlan e incluso sancionan a la administración por actuaciones desviadas o por omisiones arbitrarias que </w:t>
      </w:r>
      <w:proofErr w:type="spellStart"/>
      <w:r w:rsidR="007D489D" w:rsidRPr="00E9304A">
        <w:rPr>
          <w:rFonts w:ascii="Verdana" w:hAnsi="Verdana" w:cs="Arial"/>
          <w:sz w:val="18"/>
          <w:szCs w:val="18"/>
          <w:lang w:val="es-ES_tradnl"/>
        </w:rPr>
        <w:t>vulneram</w:t>
      </w:r>
      <w:proofErr w:type="spellEnd"/>
      <w:r w:rsidR="007D489D" w:rsidRPr="00E9304A">
        <w:rPr>
          <w:rFonts w:ascii="Verdana" w:hAnsi="Verdana" w:cs="Arial"/>
          <w:sz w:val="18"/>
          <w:szCs w:val="18"/>
          <w:lang w:val="es-ES_tradnl"/>
        </w:rPr>
        <w:t xml:space="preserve"> derechos sociales no sólo no interfieren de manera ilegítima co</w:t>
      </w:r>
      <w:r w:rsidR="00A8256D" w:rsidRPr="00E9304A">
        <w:rPr>
          <w:rFonts w:ascii="Verdana" w:hAnsi="Verdana" w:cs="Arial"/>
          <w:sz w:val="18"/>
          <w:szCs w:val="18"/>
          <w:lang w:val="es-ES_tradnl"/>
        </w:rPr>
        <w:t>n</w:t>
      </w:r>
      <w:r w:rsidR="007D489D" w:rsidRPr="00E9304A">
        <w:rPr>
          <w:rFonts w:ascii="Verdana" w:hAnsi="Verdana" w:cs="Arial"/>
          <w:sz w:val="18"/>
          <w:szCs w:val="18"/>
          <w:lang w:val="es-ES_tradnl"/>
        </w:rPr>
        <w:t xml:space="preserve"> el principio democrático sino que </w:t>
      </w:r>
      <w:proofErr w:type="spellStart"/>
      <w:r w:rsidR="007D489D" w:rsidRPr="00E9304A">
        <w:rPr>
          <w:rFonts w:ascii="Verdana" w:hAnsi="Verdana" w:cs="Arial"/>
          <w:sz w:val="18"/>
          <w:szCs w:val="18"/>
          <w:lang w:val="es-ES_tradnl"/>
        </w:rPr>
        <w:t>puedem</w:t>
      </w:r>
      <w:proofErr w:type="spellEnd"/>
      <w:r w:rsidR="007D489D" w:rsidRPr="00E9304A">
        <w:rPr>
          <w:rFonts w:ascii="Verdana" w:hAnsi="Verdana" w:cs="Arial"/>
          <w:sz w:val="18"/>
          <w:szCs w:val="18"/>
          <w:lang w:val="es-ES_tradnl"/>
        </w:rPr>
        <w:t xml:space="preserve"> contribuir a </w:t>
      </w:r>
      <w:proofErr w:type="spellStart"/>
      <w:r w:rsidR="007D489D" w:rsidRPr="00E9304A">
        <w:rPr>
          <w:rFonts w:ascii="Verdana" w:hAnsi="Verdana" w:cs="Arial"/>
          <w:sz w:val="18"/>
          <w:szCs w:val="18"/>
          <w:lang w:val="es-ES_tradnl"/>
        </w:rPr>
        <w:t>reforzalo</w:t>
      </w:r>
      <w:proofErr w:type="spellEnd"/>
      <w:r w:rsidR="007D489D" w:rsidRPr="00E9304A">
        <w:rPr>
          <w:rFonts w:ascii="Verdana" w:hAnsi="Verdana" w:cs="Arial"/>
          <w:sz w:val="18"/>
          <w:szCs w:val="18"/>
          <w:lang w:val="es-ES_tradnl"/>
        </w:rPr>
        <w:t>, asegurando el cumplimiento tanto de las leyes como de las propias previsiones constitucionales”</w:t>
      </w:r>
      <w:r w:rsidR="00A8256D" w:rsidRPr="00E9304A">
        <w:rPr>
          <w:rStyle w:val="Refdenotaderodap"/>
          <w:rFonts w:ascii="Verdana" w:hAnsi="Verdana" w:cs="Arial"/>
          <w:sz w:val="18"/>
          <w:szCs w:val="18"/>
        </w:rPr>
        <w:footnoteReference w:id="29"/>
      </w:r>
      <w:r w:rsidR="007D489D" w:rsidRPr="00E9304A">
        <w:rPr>
          <w:rFonts w:ascii="Verdana" w:hAnsi="Verdana" w:cs="Arial"/>
          <w:sz w:val="18"/>
          <w:szCs w:val="18"/>
          <w:lang w:val="es-ES_tradnl"/>
        </w:rPr>
        <w:t>.</w:t>
      </w:r>
    </w:p>
    <w:p w14:paraId="2C61EA2F" w14:textId="77777777" w:rsidR="00E9304A" w:rsidRDefault="00AF6104"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Mas, para </w:t>
      </w:r>
      <w:proofErr w:type="spellStart"/>
      <w:r w:rsidRPr="00C94181">
        <w:rPr>
          <w:rFonts w:ascii="Verdana" w:hAnsi="Verdana" w:cs="Arial"/>
          <w:sz w:val="20"/>
          <w:szCs w:val="20"/>
        </w:rPr>
        <w:t>Pisarello</w:t>
      </w:r>
      <w:proofErr w:type="spellEnd"/>
      <w:r w:rsidR="00506F5C" w:rsidRPr="00C94181">
        <w:rPr>
          <w:rStyle w:val="Refdenotaderodap"/>
          <w:rFonts w:ascii="Verdana" w:hAnsi="Verdana" w:cs="Arial"/>
          <w:sz w:val="20"/>
          <w:szCs w:val="20"/>
        </w:rPr>
        <w:footnoteReference w:id="30"/>
      </w:r>
      <w:r w:rsidRPr="00C94181">
        <w:rPr>
          <w:rFonts w:ascii="Verdana" w:hAnsi="Verdana" w:cs="Arial"/>
          <w:sz w:val="20"/>
          <w:szCs w:val="20"/>
        </w:rPr>
        <w:t xml:space="preserve">, a justificação mais </w:t>
      </w:r>
      <w:r w:rsidR="000266BF" w:rsidRPr="00C94181">
        <w:rPr>
          <w:rFonts w:ascii="Verdana" w:hAnsi="Verdana" w:cs="Arial"/>
          <w:sz w:val="20"/>
          <w:szCs w:val="20"/>
        </w:rPr>
        <w:t>convincente</w:t>
      </w:r>
      <w:r w:rsidRPr="00C94181">
        <w:rPr>
          <w:rFonts w:ascii="Verdana" w:hAnsi="Verdana" w:cs="Arial"/>
          <w:sz w:val="20"/>
          <w:szCs w:val="20"/>
        </w:rPr>
        <w:t xml:space="preserve"> </w:t>
      </w:r>
      <w:r w:rsidR="000266BF" w:rsidRPr="00C94181">
        <w:rPr>
          <w:rFonts w:ascii="Verdana" w:hAnsi="Verdana" w:cs="Arial"/>
          <w:sz w:val="20"/>
          <w:szCs w:val="20"/>
        </w:rPr>
        <w:t>contra</w:t>
      </w:r>
      <w:r w:rsidRPr="00C94181">
        <w:rPr>
          <w:rFonts w:ascii="Verdana" w:hAnsi="Verdana" w:cs="Arial"/>
          <w:sz w:val="20"/>
          <w:szCs w:val="20"/>
        </w:rPr>
        <w:t xml:space="preserve"> esse argumento </w:t>
      </w:r>
      <w:proofErr w:type="spellStart"/>
      <w:r w:rsidRPr="00C94181">
        <w:rPr>
          <w:rFonts w:ascii="Verdana" w:hAnsi="Verdana" w:cs="Arial"/>
          <w:sz w:val="20"/>
          <w:szCs w:val="20"/>
        </w:rPr>
        <w:t>contramajoritário</w:t>
      </w:r>
      <w:proofErr w:type="spellEnd"/>
      <w:r w:rsidRPr="00C94181">
        <w:rPr>
          <w:rFonts w:ascii="Verdana" w:hAnsi="Verdana" w:cs="Arial"/>
          <w:sz w:val="20"/>
          <w:szCs w:val="20"/>
        </w:rPr>
        <w:t xml:space="preserve">, é a de que nas democracias representativas </w:t>
      </w:r>
      <w:r w:rsidRPr="00C94181">
        <w:rPr>
          <w:rFonts w:ascii="Verdana" w:hAnsi="Verdana" w:cs="Arial"/>
          <w:i/>
          <w:sz w:val="20"/>
          <w:szCs w:val="20"/>
        </w:rPr>
        <w:t>realmente existentes</w:t>
      </w:r>
      <w:r w:rsidRPr="00C94181">
        <w:rPr>
          <w:rFonts w:ascii="Verdana" w:hAnsi="Verdana" w:cs="Arial"/>
          <w:sz w:val="20"/>
          <w:szCs w:val="20"/>
        </w:rPr>
        <w:t xml:space="preserve"> a tutela dos direitos fundamentais e dos princípios ligados ao Estado social e de</w:t>
      </w:r>
      <w:r w:rsidR="00A8256D" w:rsidRPr="00C94181">
        <w:rPr>
          <w:rFonts w:ascii="Verdana" w:hAnsi="Verdana" w:cs="Arial"/>
          <w:sz w:val="20"/>
          <w:szCs w:val="20"/>
        </w:rPr>
        <w:t>m</w:t>
      </w:r>
      <w:r w:rsidRPr="00C94181">
        <w:rPr>
          <w:rFonts w:ascii="Verdana" w:hAnsi="Verdana" w:cs="Arial"/>
          <w:sz w:val="20"/>
          <w:szCs w:val="20"/>
        </w:rPr>
        <w:t xml:space="preserve">ocrático de direito não pode </w:t>
      </w:r>
      <w:r w:rsidR="00A8256D" w:rsidRPr="00C94181">
        <w:rPr>
          <w:rFonts w:ascii="Verdana" w:hAnsi="Verdana" w:cs="Arial"/>
          <w:sz w:val="20"/>
          <w:szCs w:val="20"/>
        </w:rPr>
        <w:t>ficar</w:t>
      </w:r>
      <w:r w:rsidRPr="00C94181">
        <w:rPr>
          <w:rFonts w:ascii="Verdana" w:hAnsi="Verdana" w:cs="Arial"/>
          <w:sz w:val="20"/>
          <w:szCs w:val="20"/>
        </w:rPr>
        <w:t xml:space="preserve"> de m</w:t>
      </w:r>
      <w:r w:rsidR="00506F5C" w:rsidRPr="00C94181">
        <w:rPr>
          <w:rFonts w:ascii="Verdana" w:hAnsi="Verdana" w:cs="Arial"/>
          <w:sz w:val="20"/>
          <w:szCs w:val="20"/>
        </w:rPr>
        <w:t>aneira exclusiva na vontade dos</w:t>
      </w:r>
      <w:r w:rsidRPr="00C94181">
        <w:rPr>
          <w:rFonts w:ascii="Verdana" w:hAnsi="Verdana" w:cs="Arial"/>
          <w:sz w:val="20"/>
          <w:szCs w:val="20"/>
        </w:rPr>
        <w:t xml:space="preserve"> órgãos legislativos</w:t>
      </w:r>
      <w:r w:rsidR="00506F5C" w:rsidRPr="00C94181">
        <w:rPr>
          <w:rFonts w:ascii="Verdana" w:hAnsi="Verdana" w:cs="Arial"/>
          <w:sz w:val="20"/>
          <w:szCs w:val="20"/>
        </w:rPr>
        <w:t>, principalmente quando esses não são sensíveis às demandas</w:t>
      </w:r>
      <w:r w:rsidRPr="00C94181">
        <w:rPr>
          <w:rFonts w:ascii="Verdana" w:hAnsi="Verdana" w:cs="Arial"/>
          <w:sz w:val="20"/>
          <w:szCs w:val="20"/>
        </w:rPr>
        <w:t xml:space="preserve"> que não se traduzem em benefícios eleitorais imediatos ou que espa</w:t>
      </w:r>
      <w:r w:rsidR="00506F5C" w:rsidRPr="00C94181">
        <w:rPr>
          <w:rFonts w:ascii="Verdana" w:hAnsi="Verdana" w:cs="Arial"/>
          <w:sz w:val="20"/>
          <w:szCs w:val="20"/>
        </w:rPr>
        <w:t>ç</w:t>
      </w:r>
      <w:r w:rsidRPr="00C94181">
        <w:rPr>
          <w:rFonts w:ascii="Verdana" w:hAnsi="Verdana" w:cs="Arial"/>
          <w:sz w:val="20"/>
          <w:szCs w:val="20"/>
        </w:rPr>
        <w:t xml:space="preserve">am a agenda de prioridades políticas estabelecidas por uma “degradada lógica de partido”. </w:t>
      </w:r>
    </w:p>
    <w:p w14:paraId="156FAC90" w14:textId="4361E604" w:rsidR="00AC7A38" w:rsidRPr="00C94181" w:rsidRDefault="00AF6104"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Nesse contexto, a justiça constitucional poderia ser um instrumento idôneo, embora não o único e nem o principal, para dar impulso a um certo controle em matéria de </w:t>
      </w:r>
      <w:r w:rsidR="00506F5C" w:rsidRPr="00C94181">
        <w:rPr>
          <w:rFonts w:ascii="Verdana" w:hAnsi="Verdana" w:cs="Arial"/>
          <w:sz w:val="20"/>
          <w:szCs w:val="20"/>
        </w:rPr>
        <w:t>direitos</w:t>
      </w:r>
      <w:r w:rsidRPr="00C94181">
        <w:rPr>
          <w:rFonts w:ascii="Verdana" w:hAnsi="Verdana" w:cs="Arial"/>
          <w:sz w:val="20"/>
          <w:szCs w:val="20"/>
        </w:rPr>
        <w:t xml:space="preserve"> civis, políticos e sociais e fazer audíveis e visíveis os interesses e vozes das </w:t>
      </w:r>
      <w:r w:rsidR="000266BF" w:rsidRPr="00C94181">
        <w:rPr>
          <w:rFonts w:ascii="Verdana" w:hAnsi="Verdana" w:cs="Arial"/>
          <w:sz w:val="20"/>
          <w:szCs w:val="20"/>
        </w:rPr>
        <w:t>minorias</w:t>
      </w:r>
      <w:r w:rsidRPr="00C94181">
        <w:rPr>
          <w:rFonts w:ascii="Verdana" w:hAnsi="Verdana" w:cs="Arial"/>
          <w:sz w:val="20"/>
          <w:szCs w:val="20"/>
        </w:rPr>
        <w:t xml:space="preserve"> (e </w:t>
      </w:r>
      <w:r w:rsidR="00506F5C" w:rsidRPr="00C94181">
        <w:rPr>
          <w:rFonts w:ascii="Verdana" w:hAnsi="Verdana" w:cs="Arial"/>
          <w:sz w:val="20"/>
          <w:szCs w:val="20"/>
        </w:rPr>
        <w:t>à</w:t>
      </w:r>
      <w:r w:rsidRPr="00C94181">
        <w:rPr>
          <w:rFonts w:ascii="Verdana" w:hAnsi="Verdana" w:cs="Arial"/>
          <w:sz w:val="20"/>
          <w:szCs w:val="20"/>
        </w:rPr>
        <w:t>s vezes maioria) marginais dos canais representativos tradicionais</w:t>
      </w:r>
      <w:r w:rsidR="00506F5C" w:rsidRPr="00C94181">
        <w:rPr>
          <w:rFonts w:ascii="Verdana" w:hAnsi="Verdana" w:cs="Arial"/>
          <w:sz w:val="20"/>
          <w:szCs w:val="20"/>
        </w:rPr>
        <w:t>. A</w:t>
      </w:r>
      <w:r w:rsidR="00AC7A38" w:rsidRPr="00C94181">
        <w:rPr>
          <w:rFonts w:ascii="Verdana" w:hAnsi="Verdana" w:cs="Arial"/>
          <w:sz w:val="20"/>
          <w:szCs w:val="20"/>
        </w:rPr>
        <w:t xml:space="preserve">ssim, o controle </w:t>
      </w:r>
      <w:r w:rsidR="00506F5C" w:rsidRPr="00C94181">
        <w:rPr>
          <w:rFonts w:ascii="Verdana" w:hAnsi="Verdana" w:cs="Arial"/>
          <w:sz w:val="20"/>
          <w:szCs w:val="20"/>
        </w:rPr>
        <w:t>jurisdicional</w:t>
      </w:r>
      <w:r w:rsidR="00AC7A38" w:rsidRPr="00C94181">
        <w:rPr>
          <w:rFonts w:ascii="Verdana" w:hAnsi="Verdana" w:cs="Arial"/>
          <w:sz w:val="20"/>
          <w:szCs w:val="20"/>
        </w:rPr>
        <w:t xml:space="preserve"> das políticas econ</w:t>
      </w:r>
      <w:r w:rsidR="00506F5C" w:rsidRPr="00C94181">
        <w:rPr>
          <w:rFonts w:ascii="Verdana" w:hAnsi="Verdana" w:cs="Arial"/>
          <w:sz w:val="20"/>
          <w:szCs w:val="20"/>
        </w:rPr>
        <w:t>ômica</w:t>
      </w:r>
      <w:r w:rsidR="00AC7A38" w:rsidRPr="00C94181">
        <w:rPr>
          <w:rFonts w:ascii="Verdana" w:hAnsi="Verdana" w:cs="Arial"/>
          <w:sz w:val="20"/>
          <w:szCs w:val="20"/>
        </w:rPr>
        <w:t xml:space="preserve">s e sociais poderia </w:t>
      </w:r>
      <w:r w:rsidR="00506F5C" w:rsidRPr="00C94181">
        <w:rPr>
          <w:rFonts w:ascii="Verdana" w:hAnsi="Verdana" w:cs="Arial"/>
          <w:sz w:val="20"/>
          <w:szCs w:val="20"/>
        </w:rPr>
        <w:t xml:space="preserve">ser, ao contrário de uma </w:t>
      </w:r>
      <w:r w:rsidR="00AC7A38" w:rsidRPr="00C94181">
        <w:rPr>
          <w:rFonts w:ascii="Verdana" w:hAnsi="Verdana" w:cs="Arial"/>
          <w:sz w:val="20"/>
          <w:szCs w:val="20"/>
        </w:rPr>
        <w:t xml:space="preserve">restrição ao </w:t>
      </w:r>
      <w:r w:rsidR="00506F5C" w:rsidRPr="00C94181">
        <w:rPr>
          <w:rFonts w:ascii="Verdana" w:hAnsi="Verdana" w:cs="Arial"/>
          <w:sz w:val="20"/>
          <w:szCs w:val="20"/>
        </w:rPr>
        <w:t>princípio</w:t>
      </w:r>
      <w:r w:rsidR="00AC7A38" w:rsidRPr="00C94181">
        <w:rPr>
          <w:rFonts w:ascii="Verdana" w:hAnsi="Verdana" w:cs="Arial"/>
          <w:sz w:val="20"/>
          <w:szCs w:val="20"/>
        </w:rPr>
        <w:t xml:space="preserve"> democrático, uma condição para sua manutenção no tempo e para sua adequação aos elementos nucleares do Estado social. </w:t>
      </w:r>
    </w:p>
    <w:p w14:paraId="1DC1F23C" w14:textId="77777777" w:rsidR="00E9304A" w:rsidRDefault="00F80FC6"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Barroso</w:t>
      </w:r>
      <w:r w:rsidR="00511B57" w:rsidRPr="00C94181">
        <w:rPr>
          <w:rStyle w:val="Refdenotaderodap"/>
          <w:rFonts w:ascii="Verdana" w:hAnsi="Verdana" w:cs="Arial"/>
          <w:sz w:val="20"/>
          <w:szCs w:val="20"/>
        </w:rPr>
        <w:footnoteReference w:id="31"/>
      </w:r>
      <w:r w:rsidRPr="00C94181">
        <w:rPr>
          <w:rFonts w:ascii="Verdana" w:hAnsi="Verdana" w:cs="Arial"/>
          <w:sz w:val="20"/>
          <w:szCs w:val="20"/>
        </w:rPr>
        <w:t xml:space="preserve"> fala ainda da crítica qua</w:t>
      </w:r>
      <w:r w:rsidR="00511B57" w:rsidRPr="00C94181">
        <w:rPr>
          <w:rFonts w:ascii="Verdana" w:hAnsi="Verdana" w:cs="Arial"/>
          <w:sz w:val="20"/>
          <w:szCs w:val="20"/>
        </w:rPr>
        <w:t>nto à capacidade institucional, que se dá como forma de evitar que o Judiciário se transforme em uma “indesejável instância hegemônica”:</w:t>
      </w:r>
      <w:r w:rsidRPr="00C94181">
        <w:rPr>
          <w:rFonts w:ascii="Verdana" w:hAnsi="Verdana" w:cs="Arial"/>
          <w:sz w:val="20"/>
          <w:szCs w:val="20"/>
        </w:rPr>
        <w:t xml:space="preserve"> a de capacidade institucional e a de efeitos sistêmicos. Capacidade institucional envolve a determinação de qual Poder está mais habilitado a produzir a melhor decisão em determinada matéria. </w:t>
      </w:r>
      <w:r w:rsidR="00511B57" w:rsidRPr="00C94181">
        <w:rPr>
          <w:rFonts w:ascii="Verdana" w:hAnsi="Verdana" w:cs="Arial"/>
          <w:sz w:val="20"/>
          <w:szCs w:val="20"/>
        </w:rPr>
        <w:t>Assim, sustenta que t</w:t>
      </w:r>
      <w:r w:rsidRPr="00C94181">
        <w:rPr>
          <w:rFonts w:ascii="Verdana" w:hAnsi="Verdana" w:cs="Arial"/>
          <w:sz w:val="20"/>
          <w:szCs w:val="20"/>
        </w:rPr>
        <w:t xml:space="preserve">emas envolvendo aspectos técnicos ou científicos de grande complexidade podem não ter no juiz de direito o árbitro mais qualificado, por falta de informação ou de conhecimento específico. </w:t>
      </w:r>
    </w:p>
    <w:p w14:paraId="4CA922E5" w14:textId="720AC3EB" w:rsidR="00F80FC6" w:rsidRPr="00C94181" w:rsidRDefault="00E9304A" w:rsidP="006770A4">
      <w:pPr>
        <w:spacing w:line="240" w:lineRule="auto"/>
        <w:ind w:firstLine="851"/>
        <w:contextualSpacing/>
        <w:jc w:val="both"/>
        <w:rPr>
          <w:rFonts w:ascii="Verdana" w:hAnsi="Verdana" w:cs="Arial"/>
          <w:sz w:val="20"/>
          <w:szCs w:val="20"/>
        </w:rPr>
      </w:pPr>
      <w:r>
        <w:rPr>
          <w:rFonts w:ascii="Verdana" w:hAnsi="Verdana" w:cs="Arial"/>
          <w:sz w:val="20"/>
          <w:szCs w:val="20"/>
        </w:rPr>
        <w:lastRenderedPageBreak/>
        <w:t xml:space="preserve">Observa-se que </w:t>
      </w:r>
      <w:r w:rsidR="00F80FC6" w:rsidRPr="00C94181">
        <w:rPr>
          <w:rFonts w:ascii="Verdana" w:hAnsi="Verdana" w:cs="Arial"/>
          <w:sz w:val="20"/>
          <w:szCs w:val="20"/>
        </w:rPr>
        <w:t xml:space="preserve">o risco de efeitos sistêmicos imprevisíveis e indesejáveis podem recomendar uma posição de cautela e de preferência por parte do Judiciário. O juiz, por vocação e treinamento, normalmente está preparado para realizar a justiça do caso concreto, a </w:t>
      </w:r>
      <w:proofErr w:type="spellStart"/>
      <w:r w:rsidR="00F80FC6" w:rsidRPr="00C94181">
        <w:rPr>
          <w:rFonts w:ascii="Verdana" w:hAnsi="Verdana" w:cs="Arial"/>
          <w:sz w:val="20"/>
          <w:szCs w:val="20"/>
        </w:rPr>
        <w:t>microjustiça</w:t>
      </w:r>
      <w:proofErr w:type="spellEnd"/>
      <w:r w:rsidR="00F80FC6" w:rsidRPr="00C94181">
        <w:rPr>
          <w:rFonts w:ascii="Verdana" w:hAnsi="Verdana" w:cs="Arial"/>
          <w:sz w:val="20"/>
          <w:szCs w:val="20"/>
        </w:rPr>
        <w:t xml:space="preserve">, </w:t>
      </w:r>
      <w:r w:rsidR="00511B57" w:rsidRPr="00C94181">
        <w:rPr>
          <w:rFonts w:ascii="Verdana" w:hAnsi="Verdana" w:cs="Arial"/>
          <w:sz w:val="20"/>
          <w:szCs w:val="20"/>
        </w:rPr>
        <w:t>“</w:t>
      </w:r>
      <w:r w:rsidR="00F80FC6" w:rsidRPr="00C94181">
        <w:rPr>
          <w:rFonts w:ascii="Verdana" w:hAnsi="Verdana" w:cs="Arial"/>
          <w:sz w:val="20"/>
          <w:szCs w:val="20"/>
        </w:rPr>
        <w:t>sem condições, muitas vezes, de avaliar o impacto de suas decisões sobre um segmento econômico ou sobre a p</w:t>
      </w:r>
      <w:r w:rsidR="00511B57" w:rsidRPr="00C94181">
        <w:rPr>
          <w:rFonts w:ascii="Verdana" w:hAnsi="Verdana" w:cs="Arial"/>
          <w:sz w:val="20"/>
          <w:szCs w:val="20"/>
        </w:rPr>
        <w:t>restação de um serviço público”.</w:t>
      </w:r>
    </w:p>
    <w:p w14:paraId="0D2B4937" w14:textId="3E7A2745" w:rsidR="00FD3B8A" w:rsidRPr="00C94181" w:rsidRDefault="00FD3B8A"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Outra crítica apontada por Barroso é no tocante à limitação do </w:t>
      </w:r>
      <w:r w:rsidR="003E0F02" w:rsidRPr="00C94181">
        <w:rPr>
          <w:rFonts w:ascii="Verdana" w:hAnsi="Verdana" w:cs="Arial"/>
          <w:sz w:val="20"/>
          <w:szCs w:val="20"/>
        </w:rPr>
        <w:t>debate</w:t>
      </w:r>
      <w:r w:rsidRPr="00C94181">
        <w:rPr>
          <w:rFonts w:ascii="Verdana" w:hAnsi="Verdana" w:cs="Arial"/>
          <w:sz w:val="20"/>
          <w:szCs w:val="20"/>
        </w:rPr>
        <w:t>:</w:t>
      </w:r>
    </w:p>
    <w:p w14:paraId="2E21ADB0" w14:textId="1D97617F" w:rsidR="00FD3B8A" w:rsidRPr="00E9304A" w:rsidRDefault="00FD3B8A" w:rsidP="006770A4">
      <w:pPr>
        <w:spacing w:line="240" w:lineRule="auto"/>
        <w:ind w:left="2268"/>
        <w:contextualSpacing/>
        <w:jc w:val="both"/>
        <w:rPr>
          <w:rFonts w:ascii="Verdana" w:hAnsi="Verdana" w:cs="Arial"/>
          <w:sz w:val="18"/>
          <w:szCs w:val="18"/>
        </w:rPr>
      </w:pPr>
      <w:r w:rsidRPr="00E9304A">
        <w:rPr>
          <w:rFonts w:ascii="Verdana" w:hAnsi="Verdana" w:cs="Arial"/>
          <w:sz w:val="18"/>
          <w:szCs w:val="18"/>
        </w:rPr>
        <w:t xml:space="preserve">A primeira consequência drástica da </w:t>
      </w:r>
      <w:proofErr w:type="spellStart"/>
      <w:r w:rsidRPr="00E9304A">
        <w:rPr>
          <w:rFonts w:ascii="Verdana" w:hAnsi="Verdana" w:cs="Arial"/>
          <w:sz w:val="18"/>
          <w:szCs w:val="18"/>
        </w:rPr>
        <w:t>judicialização</w:t>
      </w:r>
      <w:proofErr w:type="spellEnd"/>
      <w:r w:rsidRPr="00E9304A">
        <w:rPr>
          <w:rFonts w:ascii="Verdana" w:hAnsi="Verdana" w:cs="Arial"/>
          <w:sz w:val="18"/>
          <w:szCs w:val="18"/>
        </w:rPr>
        <w:t xml:space="preserve"> é a elitização do debate e a exclusão dos que não dominam a linguagem nem têm acesso aos </w:t>
      </w:r>
      <w:proofErr w:type="spellStart"/>
      <w:r w:rsidRPr="00E9304A">
        <w:rPr>
          <w:rFonts w:ascii="Verdana" w:hAnsi="Verdana" w:cs="Arial"/>
          <w:i/>
          <w:sz w:val="18"/>
          <w:szCs w:val="18"/>
        </w:rPr>
        <w:t>locus</w:t>
      </w:r>
      <w:proofErr w:type="spellEnd"/>
      <w:r w:rsidRPr="00E9304A">
        <w:rPr>
          <w:rFonts w:ascii="Verdana" w:hAnsi="Verdana" w:cs="Arial"/>
          <w:i/>
          <w:sz w:val="18"/>
          <w:szCs w:val="18"/>
        </w:rPr>
        <w:t xml:space="preserve"> </w:t>
      </w:r>
      <w:r w:rsidRPr="00E9304A">
        <w:rPr>
          <w:rFonts w:ascii="Verdana" w:hAnsi="Verdana" w:cs="Arial"/>
          <w:sz w:val="18"/>
          <w:szCs w:val="18"/>
        </w:rPr>
        <w:t xml:space="preserve">de discussão jurídica. Institutos como audiências públicas, </w:t>
      </w:r>
      <w:proofErr w:type="spellStart"/>
      <w:r w:rsidRPr="00E9304A">
        <w:rPr>
          <w:rFonts w:ascii="Verdana" w:hAnsi="Verdana" w:cs="Arial"/>
          <w:i/>
          <w:sz w:val="18"/>
          <w:szCs w:val="18"/>
        </w:rPr>
        <w:t>amicus</w:t>
      </w:r>
      <w:proofErr w:type="spellEnd"/>
      <w:r w:rsidRPr="00E9304A">
        <w:rPr>
          <w:rFonts w:ascii="Verdana" w:hAnsi="Verdana" w:cs="Arial"/>
          <w:i/>
          <w:sz w:val="18"/>
          <w:szCs w:val="18"/>
        </w:rPr>
        <w:t xml:space="preserve"> </w:t>
      </w:r>
      <w:proofErr w:type="spellStart"/>
      <w:r w:rsidRPr="00E9304A">
        <w:rPr>
          <w:rFonts w:ascii="Verdana" w:hAnsi="Verdana" w:cs="Arial"/>
          <w:i/>
          <w:sz w:val="18"/>
          <w:szCs w:val="18"/>
        </w:rPr>
        <w:t>curieae</w:t>
      </w:r>
      <w:proofErr w:type="spellEnd"/>
      <w:r w:rsidRPr="00E9304A">
        <w:rPr>
          <w:rFonts w:ascii="Verdana" w:hAnsi="Verdana" w:cs="Arial"/>
          <w:sz w:val="18"/>
          <w:szCs w:val="18"/>
        </w:rPr>
        <w:t xml:space="preserve"> e direito de propositura de ações diretas por entidades da sociedade civil atenuam, mas não eliminam esse problema. Surge, assim, o perigo de se produzir uma apatia nas forças sociais, que passam a ficar à espera de juízes providenciais. Na outra face da moeda, a transferência do debate público para o Judiciário traz uma dose excessiva de politização dos tribunais, dando lugar a paixões em um </w:t>
      </w:r>
      <w:r w:rsidR="003E0F02" w:rsidRPr="00E9304A">
        <w:rPr>
          <w:rFonts w:ascii="Verdana" w:hAnsi="Verdana" w:cs="Arial"/>
          <w:sz w:val="18"/>
          <w:szCs w:val="18"/>
        </w:rPr>
        <w:t>ambiente</w:t>
      </w:r>
      <w:r w:rsidRPr="00E9304A">
        <w:rPr>
          <w:rFonts w:ascii="Verdana" w:hAnsi="Verdana" w:cs="Arial"/>
          <w:sz w:val="18"/>
          <w:szCs w:val="18"/>
        </w:rPr>
        <w:t xml:space="preserve"> que deve ser presidido pela razão</w:t>
      </w:r>
      <w:r w:rsidR="003E0F02" w:rsidRPr="00E9304A">
        <w:rPr>
          <w:rFonts w:ascii="Verdana" w:hAnsi="Verdana" w:cs="Arial"/>
          <w:sz w:val="18"/>
          <w:szCs w:val="18"/>
        </w:rPr>
        <w:t>. No momento seguinte, processos passam a tramitar nas manchetes de jornais – e não pela imprensa oficial – e juízes trocam a racionalidade plácida da argumentação jurídica por embates próprios da discussão parlamentar, movida por visões políticas contrapostas e concorrentes</w:t>
      </w:r>
      <w:r w:rsidR="00D874F8" w:rsidRPr="00E9304A">
        <w:rPr>
          <w:rStyle w:val="Refdenotaderodap"/>
          <w:rFonts w:ascii="Verdana" w:hAnsi="Verdana" w:cs="Arial"/>
          <w:sz w:val="18"/>
          <w:szCs w:val="18"/>
        </w:rPr>
        <w:footnoteReference w:id="32"/>
      </w:r>
      <w:r w:rsidR="003E0F02" w:rsidRPr="00E9304A">
        <w:rPr>
          <w:rFonts w:ascii="Verdana" w:hAnsi="Verdana" w:cs="Arial"/>
          <w:sz w:val="18"/>
          <w:szCs w:val="18"/>
        </w:rPr>
        <w:t>.</w:t>
      </w:r>
    </w:p>
    <w:p w14:paraId="3DA1876D" w14:textId="021F3EAC" w:rsidR="003E0F02" w:rsidRPr="00C94181" w:rsidRDefault="003E0F02"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 xml:space="preserve">Certamente as críticas à </w:t>
      </w:r>
      <w:proofErr w:type="spellStart"/>
      <w:r w:rsidRPr="00C94181">
        <w:rPr>
          <w:rFonts w:ascii="Verdana" w:hAnsi="Verdana" w:cs="Arial"/>
          <w:sz w:val="20"/>
          <w:szCs w:val="20"/>
        </w:rPr>
        <w:t>judicialização</w:t>
      </w:r>
      <w:proofErr w:type="spellEnd"/>
      <w:r w:rsidRPr="00C94181">
        <w:rPr>
          <w:rFonts w:ascii="Verdana" w:hAnsi="Verdana" w:cs="Arial"/>
          <w:sz w:val="20"/>
          <w:szCs w:val="20"/>
        </w:rPr>
        <w:t xml:space="preserve"> da política devem levar a uma reflexão, dada as características do constitucionalismo atual, que irradia a força de seus princípios a toda a legislação ordinária, e abre espaço para que, doravante, não mais apenas os aspectos formais das normas sejam questionados, mas, principalmente, a natureza de seus conteúdos, de forma a garantir que direitos fundamentais sejam efetivamente garantidos.</w:t>
      </w:r>
    </w:p>
    <w:p w14:paraId="23969517" w14:textId="6F5F7F3F" w:rsidR="0089663F" w:rsidRPr="00C94181" w:rsidRDefault="0089663F" w:rsidP="006770A4">
      <w:pPr>
        <w:spacing w:line="240" w:lineRule="auto"/>
        <w:ind w:firstLine="851"/>
        <w:contextualSpacing/>
        <w:jc w:val="both"/>
        <w:rPr>
          <w:rFonts w:ascii="Verdana" w:hAnsi="Verdana" w:cs="Arial"/>
          <w:sz w:val="20"/>
          <w:szCs w:val="20"/>
        </w:rPr>
      </w:pPr>
      <w:r w:rsidRPr="00C94181">
        <w:rPr>
          <w:rFonts w:ascii="Verdana" w:hAnsi="Verdana" w:cs="Arial"/>
          <w:sz w:val="20"/>
          <w:szCs w:val="20"/>
        </w:rPr>
        <w:t>Para Cruz</w:t>
      </w:r>
      <w:r w:rsidR="00BF4950" w:rsidRPr="00C94181">
        <w:rPr>
          <w:rStyle w:val="Refdenotaderodap"/>
          <w:rFonts w:ascii="Verdana" w:hAnsi="Verdana" w:cs="Arial"/>
          <w:sz w:val="20"/>
          <w:szCs w:val="20"/>
        </w:rPr>
        <w:footnoteReference w:id="33"/>
      </w:r>
      <w:r w:rsidR="00C4793C" w:rsidRPr="00C94181">
        <w:rPr>
          <w:rFonts w:ascii="Verdana" w:hAnsi="Verdana" w:cs="Arial"/>
          <w:sz w:val="20"/>
          <w:szCs w:val="20"/>
        </w:rPr>
        <w:t xml:space="preserve">, incumbe ao Poder Judiciário a importante missão </w:t>
      </w:r>
      <w:r w:rsidRPr="00C94181">
        <w:rPr>
          <w:rFonts w:ascii="Verdana" w:hAnsi="Verdana" w:cs="Arial"/>
          <w:sz w:val="20"/>
          <w:szCs w:val="20"/>
        </w:rPr>
        <w:t xml:space="preserve">constitucional de </w:t>
      </w:r>
      <w:r w:rsidR="00C4793C" w:rsidRPr="00C94181">
        <w:rPr>
          <w:rFonts w:ascii="Verdana" w:hAnsi="Verdana" w:cs="Arial"/>
          <w:sz w:val="20"/>
          <w:szCs w:val="20"/>
        </w:rPr>
        <w:t>“</w:t>
      </w:r>
      <w:r w:rsidRPr="00C94181">
        <w:rPr>
          <w:rFonts w:ascii="Verdana" w:hAnsi="Verdana" w:cs="Arial"/>
          <w:sz w:val="20"/>
          <w:szCs w:val="20"/>
        </w:rPr>
        <w:t>promover o tratamento dos conflitos, sempre objetivando assegurar e harmonizar dialeticamente a fruição dos direitos fundamentais e imputar o respeito e o cumprimento dos deveres fundamentais, em especial ao Poder Público</w:t>
      </w:r>
      <w:r w:rsidR="00C4793C" w:rsidRPr="00C94181">
        <w:rPr>
          <w:rFonts w:ascii="Verdana" w:hAnsi="Verdana" w:cs="Arial"/>
          <w:sz w:val="20"/>
          <w:szCs w:val="20"/>
        </w:rPr>
        <w:t>”</w:t>
      </w:r>
      <w:r w:rsidRPr="00C94181">
        <w:rPr>
          <w:rFonts w:ascii="Verdana" w:hAnsi="Verdana" w:cs="Arial"/>
          <w:sz w:val="20"/>
          <w:szCs w:val="20"/>
        </w:rPr>
        <w:t>.</w:t>
      </w:r>
      <w:r w:rsidR="00C4793C" w:rsidRPr="00C94181">
        <w:rPr>
          <w:rFonts w:ascii="Verdana" w:hAnsi="Verdana" w:cs="Arial"/>
          <w:sz w:val="20"/>
          <w:szCs w:val="20"/>
        </w:rPr>
        <w:t xml:space="preserve"> Assevera que a doutrina mais atual recomenda que os juízes atuem como agentes de mudanças sociais, como corresponsáveis pela atividade providencial do Estado. Nesse papel, compete aos juízes o controle das omissões administrativas e da execução das políticas públicas, e “quanto </w:t>
      </w:r>
      <w:r w:rsidRPr="00C94181">
        <w:rPr>
          <w:rFonts w:ascii="Verdana" w:hAnsi="Verdana" w:cs="Arial"/>
          <w:sz w:val="20"/>
          <w:szCs w:val="20"/>
        </w:rPr>
        <w:t>maior o grau de vinculação da atividade administrativa, mais intenso revela-se o controle judicial, como ocorre nas hipóteses de restrições de direitos fundamentais</w:t>
      </w:r>
      <w:r w:rsidR="00C4793C" w:rsidRPr="00C94181">
        <w:rPr>
          <w:rFonts w:ascii="Verdana" w:hAnsi="Verdana" w:cs="Arial"/>
          <w:sz w:val="20"/>
          <w:szCs w:val="20"/>
        </w:rPr>
        <w:t>”.</w:t>
      </w:r>
    </w:p>
    <w:p w14:paraId="17E04A39" w14:textId="0CA8F1CB" w:rsidR="00357FED" w:rsidRPr="00C94181" w:rsidRDefault="008D6B56" w:rsidP="006770A4">
      <w:pPr>
        <w:spacing w:line="240" w:lineRule="auto"/>
        <w:ind w:firstLine="851"/>
        <w:contextualSpacing/>
        <w:jc w:val="both"/>
        <w:rPr>
          <w:rStyle w:val="eop"/>
          <w:rFonts w:ascii="Verdana" w:hAnsi="Verdana" w:cs="Arial"/>
          <w:color w:val="000000"/>
          <w:sz w:val="20"/>
          <w:szCs w:val="20"/>
          <w:shd w:val="clear" w:color="auto" w:fill="FFFFFF"/>
        </w:rPr>
      </w:pPr>
      <w:r w:rsidRPr="00C94181">
        <w:rPr>
          <w:rFonts w:ascii="Verdana" w:hAnsi="Verdana" w:cs="Arial"/>
          <w:sz w:val="20"/>
          <w:szCs w:val="20"/>
        </w:rPr>
        <w:t>Pereira Júnior</w:t>
      </w:r>
      <w:r w:rsidR="00FD25C9" w:rsidRPr="00C94181">
        <w:rPr>
          <w:rStyle w:val="Refdenotaderodap"/>
          <w:rFonts w:ascii="Verdana" w:hAnsi="Verdana" w:cs="Arial"/>
          <w:color w:val="000000"/>
          <w:sz w:val="20"/>
          <w:szCs w:val="20"/>
          <w:shd w:val="clear" w:color="auto" w:fill="FFFFFF"/>
        </w:rPr>
        <w:footnoteReference w:id="34"/>
      </w:r>
      <w:r w:rsidR="00357FED" w:rsidRPr="00C94181">
        <w:rPr>
          <w:rStyle w:val="normaltextrun"/>
          <w:rFonts w:ascii="Verdana" w:hAnsi="Verdana" w:cs="Arial"/>
          <w:color w:val="000000"/>
          <w:sz w:val="20"/>
          <w:szCs w:val="20"/>
          <w:shd w:val="clear" w:color="auto" w:fill="FFFFFF"/>
        </w:rPr>
        <w:t xml:space="preserve"> afirma que o controle é manifestação de </w:t>
      </w:r>
      <w:r w:rsidR="00357FED" w:rsidRPr="00C94181">
        <w:rPr>
          <w:rStyle w:val="normaltextrun"/>
          <w:rFonts w:ascii="Verdana" w:hAnsi="Verdana" w:cs="Arial"/>
          <w:i/>
          <w:color w:val="000000"/>
          <w:sz w:val="20"/>
          <w:szCs w:val="20"/>
          <w:shd w:val="clear" w:color="auto" w:fill="FFFFFF"/>
        </w:rPr>
        <w:t>função política</w:t>
      </w:r>
      <w:r w:rsidR="00357FED" w:rsidRPr="00C94181">
        <w:rPr>
          <w:rStyle w:val="normaltextrun"/>
          <w:rFonts w:ascii="Verdana" w:hAnsi="Verdana" w:cs="Arial"/>
          <w:color w:val="000000"/>
          <w:sz w:val="20"/>
          <w:szCs w:val="20"/>
          <w:shd w:val="clear" w:color="auto" w:fill="FFFFFF"/>
        </w:rPr>
        <w:t>, porque decorre necessariamente da constituição, da aplicação dos freios e contrapesos que viabilizam a harmonia e</w:t>
      </w:r>
      <w:r w:rsidR="00357FED" w:rsidRPr="00C94181">
        <w:rPr>
          <w:rStyle w:val="apple-converted-space"/>
          <w:rFonts w:ascii="Verdana" w:hAnsi="Verdana" w:cs="Arial"/>
          <w:color w:val="000000"/>
          <w:sz w:val="20"/>
          <w:szCs w:val="20"/>
          <w:shd w:val="clear" w:color="auto" w:fill="FFFFFF"/>
        </w:rPr>
        <w:t> </w:t>
      </w:r>
      <w:r w:rsidR="00357FED" w:rsidRPr="00C94181">
        <w:rPr>
          <w:rStyle w:val="normaltextrun"/>
          <w:rFonts w:ascii="Verdana" w:hAnsi="Verdana" w:cs="Arial"/>
          <w:color w:val="000000"/>
          <w:sz w:val="20"/>
          <w:szCs w:val="20"/>
          <w:shd w:val="clear" w:color="auto" w:fill="FFFFFF"/>
        </w:rPr>
        <w:t>independência</w:t>
      </w:r>
      <w:r w:rsidR="00357FED" w:rsidRPr="00C94181">
        <w:rPr>
          <w:rStyle w:val="apple-converted-space"/>
          <w:rFonts w:ascii="Verdana" w:hAnsi="Verdana" w:cs="Arial"/>
          <w:color w:val="000000"/>
          <w:sz w:val="20"/>
          <w:szCs w:val="20"/>
          <w:shd w:val="clear" w:color="auto" w:fill="FFFFFF"/>
        </w:rPr>
        <w:t> </w:t>
      </w:r>
      <w:r w:rsidR="00357FED" w:rsidRPr="00C94181">
        <w:rPr>
          <w:rStyle w:val="normaltextrun"/>
          <w:rFonts w:ascii="Verdana" w:hAnsi="Verdana" w:cs="Arial"/>
          <w:color w:val="000000"/>
          <w:sz w:val="20"/>
          <w:szCs w:val="20"/>
          <w:shd w:val="clear" w:color="auto" w:fill="FFFFFF"/>
        </w:rPr>
        <w:t>ente os poderes</w:t>
      </w:r>
      <w:r w:rsidR="00FD25C9" w:rsidRPr="00C94181">
        <w:rPr>
          <w:rStyle w:val="eop"/>
          <w:rFonts w:ascii="Verdana" w:hAnsi="Verdana" w:cs="Arial"/>
          <w:color w:val="000000"/>
          <w:sz w:val="20"/>
          <w:szCs w:val="20"/>
          <w:shd w:val="clear" w:color="auto" w:fill="FFFFFF"/>
        </w:rPr>
        <w:t xml:space="preserve">, é </w:t>
      </w:r>
      <w:r w:rsidR="00FD25C9" w:rsidRPr="00C94181">
        <w:rPr>
          <w:rStyle w:val="eop"/>
          <w:rFonts w:ascii="Verdana" w:hAnsi="Verdana" w:cs="Arial"/>
          <w:i/>
          <w:color w:val="000000"/>
          <w:sz w:val="20"/>
          <w:szCs w:val="20"/>
          <w:shd w:val="clear" w:color="auto" w:fill="FFFFFF"/>
        </w:rPr>
        <w:t>dever jurídico</w:t>
      </w:r>
      <w:r w:rsidR="00FD25C9" w:rsidRPr="00C94181">
        <w:rPr>
          <w:rStyle w:val="eop"/>
          <w:rFonts w:ascii="Verdana" w:hAnsi="Verdana" w:cs="Arial"/>
          <w:color w:val="000000"/>
          <w:sz w:val="20"/>
          <w:szCs w:val="20"/>
          <w:shd w:val="clear" w:color="auto" w:fill="FFFFFF"/>
        </w:rPr>
        <w:t>, porque determinado à produção de resultados de interesse público, é etapa necessária de um “processo sistêmico de trabalho” na medida em que toda atuação estatal deve almejar gestão eficiente e eficaz dos meios que estão à disposição dos gestores públicos e seria, assim, o devido processo legal aplicado às relações de administração entre o Estado e os cidadãos.</w:t>
      </w:r>
    </w:p>
    <w:p w14:paraId="3B744CE9" w14:textId="55F54DE7" w:rsidR="008D6B56" w:rsidRDefault="00E9304A" w:rsidP="00D9291D">
      <w:pPr>
        <w:spacing w:line="240" w:lineRule="auto"/>
        <w:ind w:firstLine="851"/>
        <w:contextualSpacing/>
        <w:jc w:val="both"/>
        <w:rPr>
          <w:rFonts w:ascii="Verdana" w:eastAsia="Verdana" w:hAnsi="Verdana" w:cs="Arial"/>
          <w:sz w:val="20"/>
          <w:szCs w:val="20"/>
        </w:rPr>
      </w:pPr>
      <w:r>
        <w:rPr>
          <w:rStyle w:val="eop"/>
          <w:rFonts w:ascii="Verdana" w:hAnsi="Verdana" w:cs="Arial"/>
          <w:color w:val="000000"/>
          <w:sz w:val="20"/>
          <w:szCs w:val="20"/>
          <w:shd w:val="clear" w:color="auto" w:fill="FFFFFF"/>
        </w:rPr>
        <w:t>Portanto</w:t>
      </w:r>
      <w:r w:rsidR="008D6B56" w:rsidRPr="00C94181">
        <w:rPr>
          <w:rStyle w:val="eop"/>
          <w:rFonts w:ascii="Verdana" w:hAnsi="Verdana" w:cs="Arial"/>
          <w:color w:val="000000"/>
          <w:sz w:val="20"/>
          <w:szCs w:val="20"/>
          <w:shd w:val="clear" w:color="auto" w:fill="FFFFFF"/>
        </w:rPr>
        <w:t xml:space="preserve">, o Poder Judiciário não pode se omitir na realização desse controle. </w:t>
      </w:r>
      <w:proofErr w:type="spellStart"/>
      <w:r w:rsidR="008D6B56" w:rsidRPr="00C94181">
        <w:rPr>
          <w:rFonts w:ascii="Verdana" w:hAnsi="Verdana" w:cs="Arial"/>
          <w:sz w:val="20"/>
          <w:szCs w:val="20"/>
        </w:rPr>
        <w:t>Alexy</w:t>
      </w:r>
      <w:proofErr w:type="spellEnd"/>
      <w:r w:rsidR="008D6B56" w:rsidRPr="00C94181">
        <w:rPr>
          <w:rStyle w:val="Refdenotaderodap"/>
          <w:rFonts w:ascii="Verdana" w:hAnsi="Verdana" w:cs="Arial"/>
          <w:sz w:val="20"/>
          <w:szCs w:val="20"/>
        </w:rPr>
        <w:footnoteReference w:id="35"/>
      </w:r>
      <w:r w:rsidR="008D6B56" w:rsidRPr="00C94181">
        <w:rPr>
          <w:rFonts w:ascii="Verdana" w:hAnsi="Verdana" w:cs="Arial"/>
          <w:sz w:val="20"/>
          <w:szCs w:val="20"/>
        </w:rPr>
        <w:t xml:space="preserve"> sustenta que sempre que se puder fundamentar, com suficiente certeza, a</w:t>
      </w:r>
      <w:r w:rsidR="008D6B56" w:rsidRPr="00C94181">
        <w:rPr>
          <w:rFonts w:ascii="Verdana" w:eastAsia="Verdana" w:hAnsi="Verdana" w:cs="Arial"/>
          <w:sz w:val="20"/>
          <w:szCs w:val="20"/>
        </w:rPr>
        <w:t xml:space="preserve"> existência de um direito subjetivo do indivíduo contra o Estado, as razões contrárias </w:t>
      </w:r>
      <w:r w:rsidR="008D6B56" w:rsidRPr="00C94181">
        <w:rPr>
          <w:rFonts w:ascii="Verdana" w:eastAsia="Verdana" w:hAnsi="Verdana" w:cs="Arial"/>
          <w:sz w:val="20"/>
          <w:szCs w:val="20"/>
        </w:rPr>
        <w:lastRenderedPageBreak/>
        <w:t xml:space="preserve">a uma competência de controle do tribunal têm que ceder. Portanto, “a competência de controle do tribunal depende sempre essencialmente da </w:t>
      </w:r>
      <w:r w:rsidR="008D6B56" w:rsidRPr="00C94181">
        <w:rPr>
          <w:rFonts w:ascii="Verdana" w:eastAsia="Verdana" w:hAnsi="Verdana" w:cs="Arial"/>
          <w:i/>
          <w:sz w:val="20"/>
          <w:szCs w:val="20"/>
        </w:rPr>
        <w:t>certeza</w:t>
      </w:r>
      <w:r w:rsidR="008D6B56" w:rsidRPr="00C94181">
        <w:rPr>
          <w:rFonts w:ascii="Verdana" w:eastAsia="Verdana" w:hAnsi="Verdana" w:cs="Arial"/>
          <w:sz w:val="20"/>
          <w:szCs w:val="20"/>
        </w:rPr>
        <w:t xml:space="preserve"> com a qual a </w:t>
      </w:r>
      <w:r w:rsidR="008D6B56" w:rsidRPr="00C94181">
        <w:rPr>
          <w:rFonts w:ascii="Verdana" w:eastAsia="Verdana" w:hAnsi="Verdana" w:cs="Arial"/>
          <w:i/>
          <w:sz w:val="20"/>
          <w:szCs w:val="20"/>
        </w:rPr>
        <w:t>existência</w:t>
      </w:r>
      <w:r w:rsidR="008D6B56" w:rsidRPr="00C94181">
        <w:rPr>
          <w:rFonts w:ascii="Verdana" w:eastAsia="Verdana" w:hAnsi="Verdana" w:cs="Arial"/>
          <w:sz w:val="20"/>
          <w:szCs w:val="20"/>
        </w:rPr>
        <w:t xml:space="preserve"> de uma posição de direito fundamental possa ser fundamentada”.</w:t>
      </w:r>
    </w:p>
    <w:p w14:paraId="2D0A12A6" w14:textId="77777777" w:rsidR="00D9291D" w:rsidRPr="00C94181" w:rsidRDefault="00D9291D" w:rsidP="00D9291D">
      <w:pPr>
        <w:spacing w:line="240" w:lineRule="auto"/>
        <w:ind w:firstLine="851"/>
        <w:contextualSpacing/>
        <w:jc w:val="both"/>
        <w:rPr>
          <w:rFonts w:ascii="Verdana" w:eastAsia="Verdana" w:hAnsi="Verdana" w:cs="Arial"/>
          <w:sz w:val="20"/>
          <w:szCs w:val="20"/>
        </w:rPr>
      </w:pPr>
    </w:p>
    <w:p w14:paraId="7D998A0E" w14:textId="4E65A8D0" w:rsidR="00D874F8" w:rsidRDefault="00D9291D" w:rsidP="00D9291D">
      <w:pPr>
        <w:spacing w:line="240" w:lineRule="auto"/>
        <w:rPr>
          <w:rFonts w:ascii="Verdana" w:hAnsi="Verdana" w:cs="Arial"/>
          <w:b/>
          <w:sz w:val="20"/>
          <w:szCs w:val="20"/>
        </w:rPr>
      </w:pPr>
      <w:r>
        <w:rPr>
          <w:rFonts w:ascii="Verdana" w:hAnsi="Verdana" w:cs="Arial"/>
          <w:b/>
          <w:sz w:val="20"/>
          <w:szCs w:val="20"/>
        </w:rPr>
        <w:t xml:space="preserve">5. </w:t>
      </w:r>
      <w:r w:rsidR="00D874F8" w:rsidRPr="00D9291D">
        <w:rPr>
          <w:rFonts w:ascii="Verdana" w:hAnsi="Verdana" w:cs="Arial"/>
          <w:b/>
          <w:sz w:val="20"/>
          <w:szCs w:val="20"/>
        </w:rPr>
        <w:t>Intervenção do Poder Judiciário em políticas públicas</w:t>
      </w:r>
    </w:p>
    <w:p w14:paraId="767A3109" w14:textId="77777777" w:rsidR="00D9291D" w:rsidRPr="00D9291D" w:rsidRDefault="00D9291D" w:rsidP="00D9291D">
      <w:pPr>
        <w:spacing w:line="240" w:lineRule="auto"/>
        <w:rPr>
          <w:rFonts w:ascii="Verdana" w:hAnsi="Verdana" w:cs="Arial"/>
          <w:b/>
          <w:sz w:val="20"/>
          <w:szCs w:val="20"/>
        </w:rPr>
      </w:pPr>
    </w:p>
    <w:p w14:paraId="4470E56B" w14:textId="161FE1DB" w:rsidR="008D6B56" w:rsidRPr="00C94181" w:rsidRDefault="009818F9" w:rsidP="00D9291D">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 xml:space="preserve">No âmbito do direito administrativo, a doutrina já superou </w:t>
      </w:r>
      <w:r w:rsidR="00A154C7" w:rsidRPr="00C94181">
        <w:rPr>
          <w:rFonts w:ascii="Verdana" w:eastAsia="Verdana" w:hAnsi="Verdana" w:cs="Arial"/>
          <w:sz w:val="20"/>
          <w:szCs w:val="20"/>
        </w:rPr>
        <w:t xml:space="preserve">a fase de que o controle jurisdicional estaria limitado </w:t>
      </w:r>
      <w:r w:rsidR="003966B1" w:rsidRPr="00C94181">
        <w:rPr>
          <w:rFonts w:ascii="Verdana" w:eastAsia="Verdana" w:hAnsi="Verdana" w:cs="Arial"/>
          <w:sz w:val="20"/>
          <w:szCs w:val="20"/>
        </w:rPr>
        <w:t xml:space="preserve">à simples verificação da legalidade estrita do ato administrativo, consubstanciada pela análise de seus requisitos </w:t>
      </w:r>
      <w:r w:rsidR="00A154C7" w:rsidRPr="00C94181">
        <w:rPr>
          <w:rFonts w:ascii="Verdana" w:eastAsia="Verdana" w:hAnsi="Verdana" w:cs="Arial"/>
          <w:sz w:val="20"/>
          <w:szCs w:val="20"/>
        </w:rPr>
        <w:t>formais de validade do ato administrativo - competência, finalidade, objeto e forma – estando pacificado que o motivo também é um desses requisitos. Tanto é assim que a Lei da Ação Popular brasileira (Lei n. 4771, de 1965), estabelece como nulos os atos lesivos ao patrimônio público nos casos de incompetência, vício de forma, ilegalidade do objeto, inexistência dos motivos e desvio de finalidade.</w:t>
      </w:r>
      <w:r w:rsidR="00C83D2F" w:rsidRPr="00C94181">
        <w:rPr>
          <w:rFonts w:ascii="Verdana" w:eastAsia="Verdana" w:hAnsi="Verdana" w:cs="Arial"/>
          <w:sz w:val="20"/>
          <w:szCs w:val="20"/>
        </w:rPr>
        <w:t xml:space="preserve"> Para Moraes</w:t>
      </w:r>
      <w:r w:rsidR="00C83D2F" w:rsidRPr="00C94181">
        <w:rPr>
          <w:rStyle w:val="Refdenotaderodap"/>
          <w:rFonts w:ascii="Verdana" w:eastAsia="Verdana" w:hAnsi="Verdana" w:cs="Arial"/>
          <w:sz w:val="20"/>
          <w:szCs w:val="20"/>
        </w:rPr>
        <w:footnoteReference w:id="36"/>
      </w:r>
      <w:r w:rsidR="00C83D2F" w:rsidRPr="00C94181">
        <w:rPr>
          <w:rFonts w:ascii="Verdana" w:eastAsia="Verdana" w:hAnsi="Verdana" w:cs="Arial"/>
          <w:sz w:val="20"/>
          <w:szCs w:val="20"/>
        </w:rPr>
        <w:t xml:space="preserve">, o controle de legalidade transmudou para controle da juridicidade, o qual se concretiza “através da análise da compatibilidade do conteúdo dos atos administrativos com os princípios gerais do Direito, inseridos expressamente na Constituição ou dedutíveis de seu espírito”. </w:t>
      </w:r>
    </w:p>
    <w:p w14:paraId="571E11E0" w14:textId="531E07FA" w:rsidR="006B27F7" w:rsidRPr="00C94181" w:rsidRDefault="006B27F7"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A controvérsia remanesce sobre o controle jurisdicional que recai sobre os denominados “atos administrativos discricionários”. Essa discricionariedade administrativa consiste na margem legal que os sistemas normativos concedem ao gestor público para que faça a escolha que mais se aproxime da plena realização de determinado interesse público.</w:t>
      </w:r>
    </w:p>
    <w:p w14:paraId="5A35FC0B" w14:textId="77777777" w:rsidR="00E9304A" w:rsidRDefault="006B27F7"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A Constituição Federal brasileira estabelece, em seu artigo 37, a eficiência como um dos princípios basilares da administração pública, o que leva a assumir que as escolhas administrativas precisam se adequar a esse princípio, e se harmonizar com as escolhas constitucionais. Assim, quando o gestor decide pela conformidade e conveniência na escolha de determinado ato</w:t>
      </w:r>
      <w:r w:rsidR="00AE26DE" w:rsidRPr="00C94181">
        <w:rPr>
          <w:rFonts w:ascii="Verdana" w:eastAsia="Verdana" w:hAnsi="Verdana" w:cs="Arial"/>
          <w:sz w:val="20"/>
          <w:szCs w:val="20"/>
        </w:rPr>
        <w:t>, de fazer ou não fazer em nome da Administração Pública, precisa estar consciente de que essa escolha não é totalmente discricionária, devendo, ao contrário, estar pautada em motivos definidos com base no interesse público e devidamente justificados no âmbito constitucional.</w:t>
      </w:r>
    </w:p>
    <w:p w14:paraId="5BD849AD" w14:textId="3249991B" w:rsidR="00175D41" w:rsidRPr="00C94181" w:rsidRDefault="00E9304A" w:rsidP="006770A4">
      <w:pPr>
        <w:spacing w:line="240" w:lineRule="auto"/>
        <w:ind w:firstLine="851"/>
        <w:contextualSpacing/>
        <w:jc w:val="both"/>
        <w:rPr>
          <w:rFonts w:ascii="Verdana" w:eastAsia="Verdana" w:hAnsi="Verdana" w:cs="Arial"/>
          <w:sz w:val="20"/>
          <w:szCs w:val="20"/>
        </w:rPr>
      </w:pPr>
      <w:r>
        <w:rPr>
          <w:rFonts w:ascii="Verdana" w:eastAsia="Verdana" w:hAnsi="Verdana" w:cs="Arial"/>
          <w:sz w:val="20"/>
          <w:szCs w:val="20"/>
        </w:rPr>
        <w:t xml:space="preserve">Infere-se que se </w:t>
      </w:r>
      <w:r w:rsidR="00AE26DE" w:rsidRPr="00C94181">
        <w:rPr>
          <w:rFonts w:ascii="Verdana" w:eastAsia="Verdana" w:hAnsi="Verdana" w:cs="Arial"/>
          <w:sz w:val="20"/>
          <w:szCs w:val="20"/>
        </w:rPr>
        <w:t>exige a máxima objetivação do mérito administrativo, justamente para permitir que, caso seja instado pelo controle jurisdicional, tenha elementos para justificar sua escolha, até porque no âmbito da Lei de Improbidade Administrativa (Lei n. 8.429, de 1992), constitui ato ímprobo aquele que atenta contra os princípios da administração pública (art. 11, “caput”).</w:t>
      </w:r>
      <w:r w:rsidR="003966B1" w:rsidRPr="00C94181">
        <w:rPr>
          <w:rFonts w:ascii="Verdana" w:eastAsia="Verdana" w:hAnsi="Verdana" w:cs="Arial"/>
          <w:sz w:val="20"/>
          <w:szCs w:val="20"/>
        </w:rPr>
        <w:t xml:space="preserve"> Assim, a administração escorreita deve passar pelas vias da adequada motivação e fundamentação do ato administrativo, com a completa justificação da escolha das alternativas colocadas à disposição do gestor.</w:t>
      </w:r>
    </w:p>
    <w:p w14:paraId="0FC6C5EE" w14:textId="5EEAC555" w:rsidR="003966B1" w:rsidRPr="00E9304A" w:rsidRDefault="00A5518F" w:rsidP="006770A4">
      <w:pPr>
        <w:spacing w:line="240" w:lineRule="auto"/>
        <w:ind w:left="2268"/>
        <w:contextualSpacing/>
        <w:jc w:val="both"/>
        <w:rPr>
          <w:rFonts w:ascii="Verdana" w:eastAsia="Verdana" w:hAnsi="Verdana" w:cs="Arial"/>
          <w:sz w:val="18"/>
          <w:szCs w:val="18"/>
        </w:rPr>
      </w:pPr>
      <w:r w:rsidRPr="00E9304A">
        <w:rPr>
          <w:rFonts w:ascii="Verdana" w:eastAsia="Verdana" w:hAnsi="Verdana" w:cs="Arial"/>
          <w:sz w:val="18"/>
          <w:szCs w:val="18"/>
        </w:rPr>
        <w:t xml:space="preserve">Faltando a enunciação da regra jurídica proposta como </w:t>
      </w:r>
      <w:proofErr w:type="spellStart"/>
      <w:r w:rsidRPr="00E9304A">
        <w:rPr>
          <w:rFonts w:ascii="Verdana" w:eastAsia="Verdana" w:hAnsi="Verdana" w:cs="Arial"/>
          <w:sz w:val="18"/>
          <w:szCs w:val="18"/>
        </w:rPr>
        <w:t>aplicanda</w:t>
      </w:r>
      <w:proofErr w:type="spellEnd"/>
      <w:r w:rsidRPr="00E9304A">
        <w:rPr>
          <w:rFonts w:ascii="Verdana" w:eastAsia="Verdana" w:hAnsi="Verdana" w:cs="Arial"/>
          <w:sz w:val="18"/>
          <w:szCs w:val="18"/>
        </w:rPr>
        <w:t>, não se terá como saber se o ato é adequado, ou seja, se corresponde à competência utilizada; omitindo-se a enunciação dos fatos e situações à vista dos quais se está procedendo de dado modo, não se terá como controlar a própria existência material de um motivo para ele e, menos ainda, seu ajustamento à hipótese normativa: carecendo de fundamentação esclarecedora do porquê se agiu da maneira tal ou qual não haverá como reconhecer-se, nos casos de discrição, se houve ou não razão prestante para justificar a medida e, pois, se ela era, deveras, confortada pelo sistema normativo</w:t>
      </w:r>
      <w:r w:rsidRPr="00E9304A">
        <w:rPr>
          <w:rStyle w:val="Refdenotaderodap"/>
          <w:rFonts w:ascii="Verdana" w:eastAsia="Verdana" w:hAnsi="Verdana" w:cs="Arial"/>
          <w:sz w:val="18"/>
          <w:szCs w:val="18"/>
        </w:rPr>
        <w:footnoteReference w:id="37"/>
      </w:r>
      <w:r w:rsidRPr="00E9304A">
        <w:rPr>
          <w:rFonts w:ascii="Verdana" w:eastAsia="Verdana" w:hAnsi="Verdana" w:cs="Arial"/>
          <w:sz w:val="18"/>
          <w:szCs w:val="18"/>
        </w:rPr>
        <w:t>.</w:t>
      </w:r>
    </w:p>
    <w:p w14:paraId="00A8BF42" w14:textId="09AC0643" w:rsidR="00A5518F" w:rsidRPr="00C94181" w:rsidRDefault="003D5BA3"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Um dos temas mais controversos da atualidade é a intervenção judicial nas políticas públicas realizadas pelos demais poderes. Valle</w:t>
      </w:r>
      <w:r w:rsidRPr="00C94181">
        <w:rPr>
          <w:rStyle w:val="Refdenotaderodap"/>
          <w:rFonts w:ascii="Verdana" w:eastAsia="Verdana" w:hAnsi="Verdana" w:cs="Arial"/>
          <w:sz w:val="20"/>
          <w:szCs w:val="20"/>
        </w:rPr>
        <w:footnoteReference w:id="38"/>
      </w:r>
      <w:r w:rsidRPr="00C94181">
        <w:rPr>
          <w:rFonts w:ascii="Verdana" w:eastAsia="Verdana" w:hAnsi="Verdana" w:cs="Arial"/>
          <w:sz w:val="20"/>
          <w:szCs w:val="20"/>
        </w:rPr>
        <w:t xml:space="preserve"> apresenta o conceito de </w:t>
      </w:r>
      <w:proofErr w:type="spellStart"/>
      <w:r w:rsidRPr="00C94181">
        <w:rPr>
          <w:rFonts w:ascii="Verdana" w:eastAsia="Verdana" w:hAnsi="Verdana" w:cs="Arial"/>
          <w:sz w:val="20"/>
          <w:szCs w:val="20"/>
        </w:rPr>
        <w:lastRenderedPageBreak/>
        <w:t>Bucci</w:t>
      </w:r>
      <w:proofErr w:type="spellEnd"/>
      <w:r w:rsidRPr="00C94181">
        <w:rPr>
          <w:rFonts w:ascii="Verdana" w:eastAsia="Verdana" w:hAnsi="Verdana" w:cs="Arial"/>
          <w:sz w:val="20"/>
          <w:szCs w:val="20"/>
        </w:rPr>
        <w:t>, segundo o qual “políticas públicas são programas de ação governamental visando a coordenar os meios à disposição do Estado e as atividades privadas para a realização de objetivos socialmente relevantes e politicamente determinados”</w:t>
      </w:r>
      <w:r w:rsidR="00191742" w:rsidRPr="00C94181">
        <w:rPr>
          <w:rFonts w:ascii="Verdana" w:eastAsia="Verdana" w:hAnsi="Verdana" w:cs="Arial"/>
          <w:sz w:val="20"/>
          <w:szCs w:val="20"/>
        </w:rPr>
        <w:t>.</w:t>
      </w:r>
    </w:p>
    <w:p w14:paraId="73C8EFBA" w14:textId="4BBCB999" w:rsidR="00191742" w:rsidRPr="00C94181" w:rsidRDefault="00191742"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No direito constitucional brasileiro, o estudo das políticas públicas apresenta duas vertentes: a primeira, representada por política que esteja parcial ou inteiramente constitucionalizada; e a segunda, representada por política que esteja unicamente na esfera do legislador e, portanto, não constitucionalizada.</w:t>
      </w:r>
    </w:p>
    <w:p w14:paraId="2228F4DB" w14:textId="43B5E643" w:rsidR="00191742" w:rsidRPr="00C94181" w:rsidRDefault="00191742"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 xml:space="preserve">A </w:t>
      </w:r>
      <w:proofErr w:type="spellStart"/>
      <w:r w:rsidRPr="00C94181">
        <w:rPr>
          <w:rFonts w:ascii="Verdana" w:eastAsia="Verdana" w:hAnsi="Verdana" w:cs="Arial"/>
          <w:sz w:val="20"/>
          <w:szCs w:val="20"/>
        </w:rPr>
        <w:t>judicialização</w:t>
      </w:r>
      <w:proofErr w:type="spellEnd"/>
      <w:r w:rsidRPr="00C94181">
        <w:rPr>
          <w:rFonts w:ascii="Verdana" w:eastAsia="Verdana" w:hAnsi="Verdana" w:cs="Arial"/>
          <w:sz w:val="20"/>
          <w:szCs w:val="20"/>
        </w:rPr>
        <w:t xml:space="preserve"> das questões envolvendo política pública tem se sobressaído na primeira hipótese, principalmente objetivando obrigar o Estado a prestar determinada atividade que, por lei, já é sua. As principais áreas de atuação são os direitos sociais</w:t>
      </w:r>
      <w:r w:rsidR="0020643D" w:rsidRPr="00C94181">
        <w:rPr>
          <w:rFonts w:ascii="Verdana" w:eastAsia="Verdana" w:hAnsi="Verdana" w:cs="Arial"/>
          <w:sz w:val="20"/>
          <w:szCs w:val="20"/>
        </w:rPr>
        <w:t>, e a forma de atuação se dá tanto em ações individuais quanto coletivas (ações civis públicas, mandados de segurança, ações ordinárias etc.).</w:t>
      </w:r>
    </w:p>
    <w:p w14:paraId="344F78B3" w14:textId="74F99416" w:rsidR="0020643D" w:rsidRPr="00744334" w:rsidRDefault="0020643D" w:rsidP="006770A4">
      <w:pPr>
        <w:spacing w:line="240" w:lineRule="auto"/>
        <w:ind w:left="2268"/>
        <w:contextualSpacing/>
        <w:jc w:val="both"/>
        <w:rPr>
          <w:rFonts w:ascii="Verdana" w:eastAsia="Verdana" w:hAnsi="Verdana" w:cs="Arial"/>
          <w:sz w:val="18"/>
          <w:szCs w:val="18"/>
        </w:rPr>
      </w:pPr>
      <w:r w:rsidRPr="00744334">
        <w:rPr>
          <w:rFonts w:ascii="Verdana" w:eastAsia="Verdana" w:hAnsi="Verdana" w:cs="Arial"/>
          <w:sz w:val="18"/>
          <w:szCs w:val="18"/>
        </w:rPr>
        <w:t xml:space="preserve">É geral o sentimento de inadequação ou, quando menos, desproporção entre os esforços do poder no rumo do cumprimento de seus deveres constitucionais, e os resultados efetivamente alcançados em favor da cidadania, tendo sempre por parâmetro de avaliação o texto constitucional. A falta de transparência na prática pública reforça a ideia de que as tarefas constitucionais não encontram concretização, não necessariamente por impedimentos materiais absolutos, mas muitas vezes por falta de vontade política, ou por prioridades outras, que não aquelas enunciadas pela Carta de Outubro. Assim, se as políticas públicas não se revelam aptas à proteção aos direitos fundamentais, isso assim seria por </w:t>
      </w:r>
      <w:proofErr w:type="spellStart"/>
      <w:r w:rsidRPr="00744334">
        <w:rPr>
          <w:rFonts w:ascii="Verdana" w:eastAsia="Verdana" w:hAnsi="Verdana" w:cs="Arial"/>
          <w:sz w:val="18"/>
          <w:szCs w:val="18"/>
        </w:rPr>
        <w:t>disfuncionalidade</w:t>
      </w:r>
      <w:proofErr w:type="spellEnd"/>
      <w:r w:rsidRPr="00744334">
        <w:rPr>
          <w:rFonts w:ascii="Verdana" w:eastAsia="Verdana" w:hAnsi="Verdana" w:cs="Arial"/>
          <w:sz w:val="18"/>
          <w:szCs w:val="18"/>
        </w:rPr>
        <w:t xml:space="preserve"> do poder, que devem ser corrigidas via prestação jurisdicional</w:t>
      </w:r>
      <w:r w:rsidR="00F52363" w:rsidRPr="00744334">
        <w:rPr>
          <w:rStyle w:val="Refdenotaderodap"/>
          <w:rFonts w:ascii="Verdana" w:eastAsia="Verdana" w:hAnsi="Verdana" w:cs="Arial"/>
          <w:sz w:val="18"/>
          <w:szCs w:val="18"/>
        </w:rPr>
        <w:footnoteReference w:id="39"/>
      </w:r>
      <w:r w:rsidR="00F52363" w:rsidRPr="00744334">
        <w:rPr>
          <w:rFonts w:ascii="Verdana" w:eastAsia="Verdana" w:hAnsi="Verdana" w:cs="Arial"/>
          <w:sz w:val="18"/>
          <w:szCs w:val="18"/>
        </w:rPr>
        <w:t>.</w:t>
      </w:r>
    </w:p>
    <w:p w14:paraId="25B30362" w14:textId="57F3BF6C" w:rsidR="00F52363" w:rsidRPr="00C94181" w:rsidRDefault="00F52363"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 xml:space="preserve">No caso brasileiro, esse sentimento de inadequação fica mais ainda evidente em razão do momento político vivido no País, onde a alta cúpula dos Poderes Legislativo e Executivo estão sendo acusados de corrupção, em processos judiciais, ocasionando enorme insatisfação popular que vê muitos de seus direitos não serem atendidos por desvio de finalidade na alocação de recursos públicos. E ao Poder Judiciário resta </w:t>
      </w:r>
      <w:r w:rsidR="00361C48" w:rsidRPr="00C94181">
        <w:rPr>
          <w:rFonts w:ascii="Verdana" w:eastAsia="Verdana" w:hAnsi="Verdana" w:cs="Arial"/>
          <w:sz w:val="20"/>
          <w:szCs w:val="20"/>
        </w:rPr>
        <w:t>o papel de assegurar esses direitos.</w:t>
      </w:r>
    </w:p>
    <w:p w14:paraId="56DBCB14" w14:textId="77777777" w:rsidR="00744334" w:rsidRDefault="00361C48" w:rsidP="006770A4">
      <w:pPr>
        <w:spacing w:line="240" w:lineRule="auto"/>
        <w:ind w:firstLine="851"/>
        <w:contextualSpacing/>
        <w:jc w:val="both"/>
        <w:rPr>
          <w:rFonts w:ascii="Verdana" w:eastAsia="Verdana" w:hAnsi="Verdana" w:cs="Arial"/>
          <w:sz w:val="20"/>
          <w:szCs w:val="20"/>
        </w:rPr>
      </w:pPr>
      <w:r w:rsidRPr="00C94181">
        <w:rPr>
          <w:rFonts w:ascii="Verdana" w:eastAsia="Verdana" w:hAnsi="Verdana" w:cs="Arial"/>
          <w:sz w:val="20"/>
          <w:szCs w:val="20"/>
        </w:rPr>
        <w:t>Mas para determinar a implementação de políticas, o Judiciário deve estar amparado em juízo de certeza de que aquela escolha não foi tomada pelo gestor por razões injustificadas. É o que Sérgio Moro</w:t>
      </w:r>
      <w:r w:rsidRPr="00C94181">
        <w:rPr>
          <w:rStyle w:val="Refdenotaderodap"/>
          <w:rFonts w:ascii="Verdana" w:eastAsia="Verdana" w:hAnsi="Verdana" w:cs="Arial"/>
          <w:sz w:val="20"/>
          <w:szCs w:val="20"/>
        </w:rPr>
        <w:footnoteReference w:id="40"/>
      </w:r>
      <w:r w:rsidRPr="00C94181">
        <w:rPr>
          <w:rFonts w:ascii="Verdana" w:eastAsia="Verdana" w:hAnsi="Verdana" w:cs="Arial"/>
          <w:sz w:val="20"/>
          <w:szCs w:val="20"/>
        </w:rPr>
        <w:t xml:space="preserve"> denomina reserva de consistência, ou seja, exige-se que o juiz demonstre “o desacerto do legislativo, que pretendeu desenvolver e efetivar a Constituição, apontando a solução mais adequada”.</w:t>
      </w:r>
    </w:p>
    <w:p w14:paraId="3D0386E6" w14:textId="671065F2" w:rsidR="00361C48" w:rsidRDefault="00744334" w:rsidP="006770A4">
      <w:pPr>
        <w:spacing w:line="240" w:lineRule="auto"/>
        <w:ind w:firstLine="851"/>
        <w:contextualSpacing/>
        <w:jc w:val="both"/>
        <w:rPr>
          <w:rFonts w:ascii="Verdana" w:eastAsia="Verdana" w:hAnsi="Verdana" w:cs="Arial"/>
          <w:sz w:val="20"/>
          <w:szCs w:val="20"/>
        </w:rPr>
      </w:pPr>
      <w:r>
        <w:rPr>
          <w:rFonts w:ascii="Verdana" w:eastAsia="Verdana" w:hAnsi="Verdana" w:cs="Arial"/>
          <w:sz w:val="20"/>
          <w:szCs w:val="20"/>
        </w:rPr>
        <w:t xml:space="preserve">Por este </w:t>
      </w:r>
      <w:proofErr w:type="gramStart"/>
      <w:r>
        <w:rPr>
          <w:rFonts w:ascii="Verdana" w:eastAsia="Verdana" w:hAnsi="Verdana" w:cs="Arial"/>
          <w:sz w:val="20"/>
          <w:szCs w:val="20"/>
        </w:rPr>
        <w:t>norte</w:t>
      </w:r>
      <w:proofErr w:type="gramEnd"/>
      <w:r w:rsidR="00361C48" w:rsidRPr="00C94181">
        <w:rPr>
          <w:rFonts w:ascii="Verdana" w:eastAsia="Verdana" w:hAnsi="Verdana" w:cs="Arial"/>
          <w:sz w:val="20"/>
          <w:szCs w:val="20"/>
        </w:rPr>
        <w:t>, o juiz teria que “munir-se de amplos dados empíricos, a fim de proferir a decisão adequada, conferindo a devida abertura à instrução processual, eventualmente com a requisição de informações de diversas entidades públicas”, ou até valendo-se de informações de outras ciências não jurídicas.</w:t>
      </w:r>
    </w:p>
    <w:p w14:paraId="6803FC53" w14:textId="77777777" w:rsidR="00D9291D" w:rsidRPr="00C94181" w:rsidRDefault="00D9291D" w:rsidP="006770A4">
      <w:pPr>
        <w:spacing w:line="240" w:lineRule="auto"/>
        <w:ind w:firstLine="851"/>
        <w:contextualSpacing/>
        <w:jc w:val="both"/>
        <w:rPr>
          <w:rFonts w:ascii="Verdana" w:eastAsia="Verdana" w:hAnsi="Verdana" w:cs="Arial"/>
          <w:sz w:val="20"/>
          <w:szCs w:val="20"/>
        </w:rPr>
      </w:pPr>
    </w:p>
    <w:p w14:paraId="551D8F9A" w14:textId="77777777" w:rsidR="005F3243" w:rsidRPr="00574011" w:rsidRDefault="005F3243" w:rsidP="005F3243">
      <w:pPr>
        <w:jc w:val="both"/>
        <w:rPr>
          <w:b/>
        </w:rPr>
      </w:pPr>
      <w:r w:rsidRPr="00574011">
        <w:rPr>
          <w:b/>
        </w:rPr>
        <w:t>CONCLUSÃO</w:t>
      </w:r>
    </w:p>
    <w:p w14:paraId="6A1AE893" w14:textId="77777777" w:rsidR="005F3243" w:rsidRPr="00574011" w:rsidRDefault="005F3243" w:rsidP="005F3243">
      <w:pPr>
        <w:ind w:firstLine="851"/>
        <w:jc w:val="both"/>
        <w:rPr>
          <w:rFonts w:ascii="Verdana" w:hAnsi="Verdana"/>
          <w:color w:val="FF0000"/>
          <w:w w:val="105"/>
          <w:sz w:val="20"/>
          <w:szCs w:val="20"/>
        </w:rPr>
      </w:pPr>
      <w:r>
        <w:rPr>
          <w:rFonts w:ascii="Verdana" w:hAnsi="Verdana"/>
          <w:w w:val="105"/>
          <w:sz w:val="20"/>
          <w:szCs w:val="20"/>
        </w:rPr>
        <w:t>As leis são elementos normativos que demandam interpretação, não ficando o magistrado escravo do disposto nos textos, pois a hermenêutica utilizada deve conter em si a correção adequada a argumentação racional, que muitas vezes escapa o dogmatismo implícito no texto legal, pois visa encontrar um consenso que se conforme a persuasão esperada como premissa de decidir.</w:t>
      </w:r>
    </w:p>
    <w:p w14:paraId="2559433E" w14:textId="77777777" w:rsidR="005F3243" w:rsidRDefault="005F3243" w:rsidP="005F3243">
      <w:pPr>
        <w:spacing w:line="240" w:lineRule="auto"/>
        <w:ind w:firstLine="851"/>
        <w:contextualSpacing/>
        <w:jc w:val="both"/>
        <w:rPr>
          <w:rFonts w:ascii="Verdana" w:hAnsi="Verdana"/>
          <w:sz w:val="20"/>
          <w:szCs w:val="20"/>
        </w:rPr>
      </w:pPr>
      <w:r>
        <w:rPr>
          <w:rFonts w:ascii="Verdana" w:hAnsi="Verdana"/>
          <w:sz w:val="20"/>
          <w:szCs w:val="20"/>
        </w:rPr>
        <w:t xml:space="preserve">O Estado </w:t>
      </w:r>
      <w:r w:rsidRPr="00F64CB9">
        <w:rPr>
          <w:rFonts w:ascii="Verdana" w:hAnsi="Verdana"/>
          <w:sz w:val="20"/>
          <w:szCs w:val="20"/>
        </w:rPr>
        <w:t>Constitucional de Direito</w:t>
      </w:r>
      <w:r>
        <w:rPr>
          <w:rFonts w:ascii="Verdana" w:hAnsi="Verdana"/>
          <w:sz w:val="20"/>
          <w:szCs w:val="20"/>
        </w:rPr>
        <w:t xml:space="preserve"> não se limita ao denominado Estado “Legal”, pois supera esta condição com a finalidade precípua de preencher as carências que o ordenamento jurídico não atendeu, de sorte que os atos normativos se vinculam aos preceitos constitucionais indicando que a Carta Maior é a norma suprema e subordina as demais.</w:t>
      </w:r>
    </w:p>
    <w:p w14:paraId="6C757451" w14:textId="77777777" w:rsidR="005F3243" w:rsidRPr="00574011" w:rsidRDefault="005F3243" w:rsidP="005F3243">
      <w:pPr>
        <w:spacing w:line="240" w:lineRule="auto"/>
        <w:ind w:firstLine="851"/>
        <w:contextualSpacing/>
        <w:jc w:val="both"/>
        <w:rPr>
          <w:rFonts w:ascii="Verdana" w:hAnsi="Verdana" w:cs="Arial"/>
          <w:color w:val="FF0000"/>
          <w:sz w:val="20"/>
          <w:szCs w:val="20"/>
        </w:rPr>
      </w:pPr>
    </w:p>
    <w:p w14:paraId="70FC3C9C" w14:textId="77777777" w:rsidR="005F3243" w:rsidRDefault="005F3243" w:rsidP="005F3243">
      <w:pPr>
        <w:spacing w:line="240" w:lineRule="auto"/>
        <w:ind w:firstLine="851"/>
        <w:contextualSpacing/>
        <w:jc w:val="both"/>
        <w:rPr>
          <w:rFonts w:ascii="Verdana" w:hAnsi="Verdana"/>
          <w:sz w:val="20"/>
          <w:szCs w:val="20"/>
        </w:rPr>
      </w:pPr>
      <w:r>
        <w:rPr>
          <w:rFonts w:ascii="Verdana" w:hAnsi="Verdana"/>
          <w:sz w:val="20"/>
          <w:szCs w:val="20"/>
        </w:rPr>
        <w:t>Este trabalho científico discutiu as normas reguladoras dos Estados, que emergem depois da segunda grande guerra, mas que não se restringem a disciplinar as relações administrativas quanto a separação de poderes. O alcance dessas normas materiais ou substantivas consagra a proteção dos interesses estatais com fins e objetivos determinados.</w:t>
      </w:r>
    </w:p>
    <w:p w14:paraId="17AE302C" w14:textId="77777777" w:rsidR="005F3243" w:rsidRPr="00574011" w:rsidRDefault="005F3243" w:rsidP="005F3243">
      <w:pPr>
        <w:spacing w:line="240" w:lineRule="auto"/>
        <w:ind w:firstLine="851"/>
        <w:contextualSpacing/>
        <w:jc w:val="both"/>
        <w:rPr>
          <w:rFonts w:ascii="Verdana" w:hAnsi="Verdana" w:cs="Arial"/>
          <w:color w:val="FF0000"/>
          <w:sz w:val="20"/>
          <w:szCs w:val="20"/>
        </w:rPr>
      </w:pPr>
      <w:r>
        <w:rPr>
          <w:rFonts w:ascii="Verdana" w:hAnsi="Verdana" w:cs="Arial"/>
          <w:sz w:val="20"/>
          <w:szCs w:val="20"/>
        </w:rPr>
        <w:t xml:space="preserve">No Brasil, a Carta Cidadã de 1988, consagra ao Poder Judiciário a competência reparar </w:t>
      </w:r>
      <w:r w:rsidRPr="00262C92">
        <w:rPr>
          <w:rFonts w:ascii="Verdana" w:hAnsi="Verdana" w:cs="Arial"/>
          <w:sz w:val="20"/>
          <w:szCs w:val="20"/>
        </w:rPr>
        <w:t>e reconstituir direitos e o de sup</w:t>
      </w:r>
      <w:r>
        <w:rPr>
          <w:rFonts w:ascii="Verdana" w:hAnsi="Verdana" w:cs="Arial"/>
          <w:sz w:val="20"/>
          <w:szCs w:val="20"/>
        </w:rPr>
        <w:t>rir a omissão dos demais poderes, para a efetivação de direitos. Resta evidente que a jurisdição é ampliada para atender interesses do escopo constitucional, com o controle das normas infraconstitucionais para que estas não colidam com a Constituição.</w:t>
      </w:r>
    </w:p>
    <w:p w14:paraId="107AD96F" w14:textId="77777777" w:rsidR="005F3243" w:rsidRDefault="005F3243" w:rsidP="005F3243">
      <w:pPr>
        <w:spacing w:line="240" w:lineRule="auto"/>
        <w:ind w:firstLine="851"/>
        <w:contextualSpacing/>
        <w:jc w:val="both"/>
        <w:rPr>
          <w:rFonts w:ascii="Verdana" w:hAnsi="Verdana" w:cs="Arial"/>
          <w:sz w:val="20"/>
          <w:szCs w:val="20"/>
        </w:rPr>
      </w:pPr>
      <w:r>
        <w:rPr>
          <w:rFonts w:ascii="Verdana" w:hAnsi="Verdana" w:cs="Arial"/>
          <w:sz w:val="20"/>
          <w:szCs w:val="20"/>
        </w:rPr>
        <w:t xml:space="preserve">Em um passado recente, nos anos 70, do século passado, o neoliberalismo, em escala mundial, avança para a intervenção mínima estatal nos mercados. Tal mudança de paradigma não ficou somente no campo da economia, o </w:t>
      </w:r>
      <w:proofErr w:type="spellStart"/>
      <w:r w:rsidRPr="00B63542">
        <w:rPr>
          <w:rFonts w:ascii="Verdana" w:hAnsi="Verdana" w:cs="Arial"/>
          <w:i/>
          <w:sz w:val="20"/>
          <w:szCs w:val="20"/>
        </w:rPr>
        <w:t>Welfar</w:t>
      </w:r>
      <w:r>
        <w:rPr>
          <w:rFonts w:ascii="Verdana" w:hAnsi="Verdana" w:cs="Arial"/>
          <w:i/>
          <w:sz w:val="20"/>
          <w:szCs w:val="20"/>
        </w:rPr>
        <w:t>e</w:t>
      </w:r>
      <w:proofErr w:type="spellEnd"/>
      <w:r>
        <w:rPr>
          <w:rFonts w:ascii="Verdana" w:hAnsi="Verdana" w:cs="Arial"/>
          <w:i/>
          <w:sz w:val="20"/>
          <w:szCs w:val="20"/>
        </w:rPr>
        <w:t xml:space="preserve"> </w:t>
      </w:r>
      <w:proofErr w:type="spellStart"/>
      <w:r>
        <w:rPr>
          <w:rFonts w:ascii="Verdana" w:hAnsi="Verdana" w:cs="Arial"/>
          <w:i/>
          <w:sz w:val="20"/>
          <w:szCs w:val="20"/>
        </w:rPr>
        <w:t>State</w:t>
      </w:r>
      <w:proofErr w:type="spellEnd"/>
      <w:r>
        <w:rPr>
          <w:rFonts w:ascii="Verdana" w:hAnsi="Verdana" w:cs="Arial"/>
          <w:i/>
          <w:sz w:val="20"/>
          <w:szCs w:val="20"/>
        </w:rPr>
        <w:t xml:space="preserve"> </w:t>
      </w:r>
      <w:r>
        <w:rPr>
          <w:rFonts w:ascii="Verdana" w:hAnsi="Verdana" w:cs="Arial"/>
          <w:sz w:val="20"/>
          <w:szCs w:val="20"/>
        </w:rPr>
        <w:t>foi dilapidado com o fim ou sensível diminuição das políticas sociais que determinavam um equilíbrio entre as classes sociais. A sociedade se fragmenta e há um acréscimo de demanda judiciais para restabelecimento de direitos.</w:t>
      </w:r>
    </w:p>
    <w:p w14:paraId="53F43BCF" w14:textId="77777777" w:rsidR="005F3243" w:rsidRDefault="005F3243" w:rsidP="005F3243">
      <w:pPr>
        <w:spacing w:line="240" w:lineRule="auto"/>
        <w:ind w:firstLine="851"/>
        <w:contextualSpacing/>
        <w:jc w:val="both"/>
        <w:rPr>
          <w:rStyle w:val="normaltextrun"/>
          <w:rFonts w:ascii="Verdana" w:hAnsi="Verdana" w:cs="Arial"/>
          <w:sz w:val="20"/>
          <w:szCs w:val="20"/>
        </w:rPr>
      </w:pPr>
      <w:r>
        <w:rPr>
          <w:rStyle w:val="normaltextrun"/>
          <w:rFonts w:ascii="Verdana" w:hAnsi="Verdana" w:cs="Arial"/>
          <w:sz w:val="20"/>
          <w:szCs w:val="20"/>
        </w:rPr>
        <w:t xml:space="preserve">O poder político fragmentado e a credibilidade do Poder Judiciário como elemento estatal que tem a capacidade de proteger os direitos e as liberdades individuais contra os abusos do poder político deram origem a </w:t>
      </w:r>
      <w:proofErr w:type="spellStart"/>
      <w:r>
        <w:rPr>
          <w:rStyle w:val="normaltextrun"/>
          <w:rFonts w:ascii="Verdana" w:hAnsi="Verdana" w:cs="Arial"/>
          <w:sz w:val="20"/>
          <w:szCs w:val="20"/>
        </w:rPr>
        <w:t>judicialização</w:t>
      </w:r>
      <w:proofErr w:type="spellEnd"/>
      <w:r>
        <w:rPr>
          <w:rStyle w:val="normaltextrun"/>
          <w:rFonts w:ascii="Verdana" w:hAnsi="Verdana" w:cs="Arial"/>
          <w:sz w:val="20"/>
          <w:szCs w:val="20"/>
        </w:rPr>
        <w:t xml:space="preserve">. A representatividade parlamentar também se mostra como um dos pontos que favoreceu a busca pelo Judiciário, haja vista a falta de repostas as carências mínimas da população. A inércia legislativa, por não desejar o desgaste com os eleitores, também impõe que haja decisão judicial quanto a pontos polêmicos, com forte apelo moral e cultural, como é o caso das uniões </w:t>
      </w:r>
      <w:proofErr w:type="spellStart"/>
      <w:r>
        <w:rPr>
          <w:rStyle w:val="normaltextrun"/>
          <w:rFonts w:ascii="Verdana" w:hAnsi="Verdana" w:cs="Arial"/>
          <w:sz w:val="20"/>
          <w:szCs w:val="20"/>
        </w:rPr>
        <w:t>homoafetivas</w:t>
      </w:r>
      <w:proofErr w:type="spellEnd"/>
      <w:r>
        <w:rPr>
          <w:rStyle w:val="normaltextrun"/>
          <w:rFonts w:ascii="Verdana" w:hAnsi="Verdana" w:cs="Arial"/>
          <w:sz w:val="20"/>
          <w:szCs w:val="20"/>
        </w:rPr>
        <w:t>;</w:t>
      </w:r>
      <w:r w:rsidRPr="00A32FA5">
        <w:rPr>
          <w:rStyle w:val="normaltextrun"/>
          <w:rFonts w:ascii="Verdana" w:hAnsi="Verdana" w:cs="Arial"/>
          <w:sz w:val="20"/>
          <w:szCs w:val="20"/>
        </w:rPr>
        <w:t xml:space="preserve"> interrupção de gestação ou demarcação de terras indígenas. </w:t>
      </w:r>
    </w:p>
    <w:p w14:paraId="5BA74EC9" w14:textId="77777777" w:rsidR="005F3243" w:rsidRDefault="005F3243" w:rsidP="005F3243">
      <w:pPr>
        <w:spacing w:line="240" w:lineRule="auto"/>
        <w:ind w:firstLine="851"/>
        <w:contextualSpacing/>
        <w:jc w:val="both"/>
        <w:rPr>
          <w:rStyle w:val="normaltextrun"/>
          <w:rFonts w:ascii="Verdana" w:hAnsi="Verdana" w:cs="Arial"/>
          <w:sz w:val="20"/>
          <w:szCs w:val="20"/>
        </w:rPr>
      </w:pPr>
      <w:r>
        <w:rPr>
          <w:rStyle w:val="normaltextrun"/>
          <w:rFonts w:ascii="Verdana" w:hAnsi="Verdana" w:cs="Arial"/>
          <w:sz w:val="20"/>
          <w:szCs w:val="20"/>
        </w:rPr>
        <w:t xml:space="preserve">Neste diapasão, as decisões judiciais passam a intervir nos outros poderes, interferindo nas políticas públicas que estão em desacordo com o mandamento constitucional. O direito constitucional pátrio dá guarida a política pública constitucionalizada, ou seja, é a determinada constitucionalmente, e a que fica a cargo do legislador infraconstitucional. </w:t>
      </w:r>
    </w:p>
    <w:p w14:paraId="3C866603" w14:textId="77777777" w:rsidR="005F3243" w:rsidRDefault="005F3243" w:rsidP="005F3243">
      <w:pPr>
        <w:spacing w:line="240" w:lineRule="auto"/>
        <w:ind w:firstLine="851"/>
        <w:contextualSpacing/>
        <w:jc w:val="both"/>
        <w:rPr>
          <w:rStyle w:val="normaltextrun"/>
          <w:rFonts w:ascii="Verdana" w:hAnsi="Verdana" w:cs="Arial"/>
          <w:sz w:val="20"/>
          <w:szCs w:val="20"/>
        </w:rPr>
      </w:pPr>
      <w:r>
        <w:rPr>
          <w:rStyle w:val="normaltextrun"/>
          <w:rFonts w:ascii="Verdana" w:hAnsi="Verdana" w:cs="Arial"/>
          <w:sz w:val="20"/>
          <w:szCs w:val="20"/>
        </w:rPr>
        <w:t xml:space="preserve">A falta de credibilidade dos poderes constituídos brasileiros, em face da atual crise moral que os escândalos de corrupção têm mostrado, enfraquecem as instituições e obrigam a intervenção do Judiciário, para assegurar os direitos mínimos aos cidadãos. </w:t>
      </w:r>
    </w:p>
    <w:p w14:paraId="48B9901D" w14:textId="77777777" w:rsidR="00040F90" w:rsidRDefault="005F3243" w:rsidP="00040F90">
      <w:pPr>
        <w:spacing w:line="240" w:lineRule="auto"/>
        <w:ind w:firstLine="851"/>
        <w:contextualSpacing/>
        <w:jc w:val="both"/>
        <w:rPr>
          <w:rFonts w:ascii="Verdana" w:eastAsia="Verdana" w:hAnsi="Verdana" w:cs="Arial"/>
          <w:sz w:val="20"/>
          <w:szCs w:val="20"/>
        </w:rPr>
      </w:pPr>
      <w:r>
        <w:rPr>
          <w:rStyle w:val="normaltextrun"/>
          <w:rFonts w:ascii="Verdana" w:hAnsi="Verdana" w:cs="Arial"/>
          <w:sz w:val="20"/>
          <w:szCs w:val="20"/>
        </w:rPr>
        <w:t xml:space="preserve">A questão posta é até onde deve ir </w:t>
      </w:r>
      <w:proofErr w:type="gramStart"/>
      <w:r>
        <w:rPr>
          <w:rStyle w:val="normaltextrun"/>
          <w:rFonts w:ascii="Verdana" w:hAnsi="Verdana" w:cs="Arial"/>
          <w:sz w:val="20"/>
          <w:szCs w:val="20"/>
        </w:rPr>
        <w:t>a</w:t>
      </w:r>
      <w:proofErr w:type="gramEnd"/>
      <w:r>
        <w:rPr>
          <w:rStyle w:val="normaltextrun"/>
          <w:rFonts w:ascii="Verdana" w:hAnsi="Verdana" w:cs="Arial"/>
          <w:sz w:val="20"/>
          <w:szCs w:val="20"/>
        </w:rPr>
        <w:t xml:space="preserve"> interferência da </w:t>
      </w:r>
      <w:proofErr w:type="spellStart"/>
      <w:r>
        <w:rPr>
          <w:rStyle w:val="normaltextrun"/>
          <w:rFonts w:ascii="Verdana" w:hAnsi="Verdana" w:cs="Arial"/>
          <w:sz w:val="20"/>
          <w:szCs w:val="20"/>
        </w:rPr>
        <w:t>judicialização</w:t>
      </w:r>
      <w:proofErr w:type="spellEnd"/>
      <w:r>
        <w:rPr>
          <w:rStyle w:val="normaltextrun"/>
          <w:rFonts w:ascii="Verdana" w:hAnsi="Verdana" w:cs="Arial"/>
          <w:sz w:val="20"/>
          <w:szCs w:val="20"/>
        </w:rPr>
        <w:t xml:space="preserve"> para que sejam cumpridas as políticas públicas? A resposta </w:t>
      </w:r>
      <w:r w:rsidRPr="00AA10DB">
        <w:rPr>
          <w:rFonts w:ascii="Verdana" w:eastAsia="Verdana" w:hAnsi="Verdana" w:cs="Arial"/>
          <w:sz w:val="20"/>
          <w:szCs w:val="20"/>
        </w:rPr>
        <w:t>deve estar</w:t>
      </w:r>
      <w:r>
        <w:rPr>
          <w:rFonts w:ascii="Verdana" w:eastAsia="Verdana" w:hAnsi="Verdana" w:cs="Arial"/>
          <w:sz w:val="20"/>
          <w:szCs w:val="20"/>
        </w:rPr>
        <w:t xml:space="preserve"> na certeza que não houve motivação do ato administrativo com origem no interesse público, e as razões do ato administrativo não se coadunam com as melhores práticas na gestão da coisa pública. </w:t>
      </w:r>
    </w:p>
    <w:p w14:paraId="1CFFF143" w14:textId="1E7CAEF8" w:rsidR="00040F90" w:rsidRPr="00C94181" w:rsidRDefault="005F3243" w:rsidP="00040F90">
      <w:pPr>
        <w:spacing w:line="240" w:lineRule="auto"/>
        <w:ind w:firstLine="851"/>
        <w:contextualSpacing/>
        <w:jc w:val="both"/>
        <w:rPr>
          <w:rFonts w:ascii="Verdana" w:eastAsia="Verdana" w:hAnsi="Verdana" w:cs="Arial"/>
          <w:sz w:val="20"/>
          <w:szCs w:val="20"/>
        </w:rPr>
      </w:pPr>
      <w:proofErr w:type="gramStart"/>
      <w:r>
        <w:rPr>
          <w:rFonts w:ascii="Verdana" w:eastAsia="Verdana" w:hAnsi="Verdana" w:cs="Arial"/>
          <w:sz w:val="20"/>
          <w:szCs w:val="20"/>
        </w:rPr>
        <w:t>O mesmo diga-se da lei</w:t>
      </w:r>
      <w:proofErr w:type="gramEnd"/>
      <w:r>
        <w:rPr>
          <w:rFonts w:ascii="Verdana" w:eastAsia="Verdana" w:hAnsi="Verdana" w:cs="Arial"/>
          <w:sz w:val="20"/>
          <w:szCs w:val="20"/>
        </w:rPr>
        <w:t xml:space="preserve"> que não prima pela obediência aos mandamentos constitucionais, que também deve ser objeto de invalidação por parte do Poder Judiciário.</w:t>
      </w:r>
      <w:r w:rsidR="00040F90">
        <w:rPr>
          <w:rFonts w:ascii="Verdana" w:eastAsia="Verdana" w:hAnsi="Verdana" w:cs="Arial"/>
          <w:sz w:val="20"/>
          <w:szCs w:val="20"/>
        </w:rPr>
        <w:t xml:space="preserve"> Assim, a Teoria do Consenso da Verdade, de Habermas, que indica a necessidade de ser equivalente </w:t>
      </w:r>
      <w:r w:rsidR="00040F90">
        <w:rPr>
          <w:rFonts w:ascii="Verdana" w:hAnsi="Verdana"/>
          <w:sz w:val="20"/>
          <w:szCs w:val="20"/>
        </w:rPr>
        <w:t>as inferências do empirismo as expressões normativas</w:t>
      </w:r>
      <w:r w:rsidR="00040F90">
        <w:rPr>
          <w:rFonts w:ascii="Verdana" w:hAnsi="Verdana"/>
          <w:sz w:val="20"/>
          <w:szCs w:val="20"/>
        </w:rPr>
        <w:t xml:space="preserve"> na busca da verdade, é a que melhor se presta a exegese da </w:t>
      </w:r>
      <w:proofErr w:type="spellStart"/>
      <w:r w:rsidR="00040F90">
        <w:rPr>
          <w:rFonts w:ascii="Verdana" w:hAnsi="Verdana"/>
          <w:sz w:val="20"/>
          <w:szCs w:val="20"/>
        </w:rPr>
        <w:t>judicialização</w:t>
      </w:r>
      <w:proofErr w:type="spellEnd"/>
      <w:r w:rsidR="00040F90">
        <w:rPr>
          <w:rFonts w:ascii="Verdana" w:hAnsi="Verdana"/>
          <w:sz w:val="20"/>
          <w:szCs w:val="20"/>
        </w:rPr>
        <w:t>.</w:t>
      </w:r>
    </w:p>
    <w:p w14:paraId="0B0457A3" w14:textId="03276694" w:rsidR="005F3243" w:rsidRPr="00574011" w:rsidRDefault="005F3243" w:rsidP="005F3243">
      <w:pPr>
        <w:spacing w:line="240" w:lineRule="auto"/>
        <w:ind w:firstLine="851"/>
        <w:contextualSpacing/>
        <w:jc w:val="both"/>
        <w:rPr>
          <w:color w:val="FF0000"/>
        </w:rPr>
      </w:pPr>
    </w:p>
    <w:p w14:paraId="63D65B10" w14:textId="60EC1D28" w:rsidR="00F62975" w:rsidRDefault="00F62975" w:rsidP="006770A4">
      <w:pPr>
        <w:spacing w:line="240" w:lineRule="auto"/>
        <w:contextualSpacing/>
        <w:jc w:val="both"/>
        <w:rPr>
          <w:rFonts w:ascii="Verdana" w:eastAsia="Verdana" w:hAnsi="Verdana" w:cs="Arial"/>
          <w:b/>
          <w:sz w:val="20"/>
          <w:szCs w:val="20"/>
        </w:rPr>
      </w:pPr>
      <w:r w:rsidRPr="00C94181">
        <w:rPr>
          <w:rFonts w:ascii="Verdana" w:eastAsia="Verdana" w:hAnsi="Verdana" w:cs="Arial"/>
          <w:b/>
          <w:sz w:val="20"/>
          <w:szCs w:val="20"/>
        </w:rPr>
        <w:t>Referências das fontes citadas</w:t>
      </w:r>
    </w:p>
    <w:p w14:paraId="40A2B3D3" w14:textId="77777777" w:rsidR="005F3243" w:rsidRPr="00C94181" w:rsidRDefault="005F3243" w:rsidP="006770A4">
      <w:pPr>
        <w:spacing w:line="240" w:lineRule="auto"/>
        <w:contextualSpacing/>
        <w:jc w:val="both"/>
        <w:rPr>
          <w:rFonts w:ascii="Verdana" w:eastAsia="Verdana" w:hAnsi="Verdana" w:cs="Arial"/>
          <w:b/>
          <w:sz w:val="20"/>
          <w:szCs w:val="20"/>
        </w:rPr>
      </w:pPr>
    </w:p>
    <w:p w14:paraId="5DD73B9B" w14:textId="77777777" w:rsidR="00824D77" w:rsidRPr="00824D77" w:rsidRDefault="00824D77" w:rsidP="00824D77">
      <w:pPr>
        <w:pStyle w:val="Textodenotaderodap"/>
        <w:spacing w:after="120"/>
        <w:contextualSpacing/>
        <w:jc w:val="both"/>
        <w:rPr>
          <w:rFonts w:ascii="Verdana" w:hAnsi="Verdana" w:cs="Arial"/>
        </w:rPr>
      </w:pPr>
      <w:r w:rsidRPr="00824D77">
        <w:rPr>
          <w:rFonts w:ascii="Verdana" w:hAnsi="Verdana" w:cs="Arial"/>
        </w:rPr>
        <w:t xml:space="preserve">ALEXY, Robert. </w:t>
      </w:r>
      <w:r w:rsidRPr="00824D77">
        <w:rPr>
          <w:rFonts w:ascii="Verdana" w:hAnsi="Verdana" w:cs="Arial"/>
          <w:b/>
        </w:rPr>
        <w:t>Teoria da argumentação jurídica</w:t>
      </w:r>
      <w:r w:rsidRPr="00824D77">
        <w:rPr>
          <w:rFonts w:ascii="Verdana" w:hAnsi="Verdana" w:cs="Arial"/>
        </w:rPr>
        <w:t xml:space="preserve">, 2ª edição, tradução Zilda </w:t>
      </w:r>
      <w:proofErr w:type="spellStart"/>
      <w:r w:rsidRPr="00824D77">
        <w:rPr>
          <w:rFonts w:ascii="Verdana" w:hAnsi="Verdana" w:cs="Arial"/>
        </w:rPr>
        <w:t>Hutchinson</w:t>
      </w:r>
      <w:proofErr w:type="spellEnd"/>
      <w:r w:rsidRPr="00824D77">
        <w:rPr>
          <w:rFonts w:ascii="Verdana" w:hAnsi="Verdana" w:cs="Arial"/>
        </w:rPr>
        <w:t xml:space="preserve"> </w:t>
      </w:r>
      <w:proofErr w:type="spellStart"/>
      <w:r w:rsidRPr="00824D77">
        <w:rPr>
          <w:rFonts w:ascii="Verdana" w:hAnsi="Verdana" w:cs="Arial"/>
        </w:rPr>
        <w:t>Schild</w:t>
      </w:r>
      <w:proofErr w:type="spellEnd"/>
      <w:r w:rsidRPr="00824D77">
        <w:rPr>
          <w:rFonts w:ascii="Verdana" w:hAnsi="Verdana" w:cs="Arial"/>
        </w:rPr>
        <w:t xml:space="preserve"> Silva. São Paulo: Landy,2001.</w:t>
      </w:r>
    </w:p>
    <w:p w14:paraId="0625CE03" w14:textId="640BE062" w:rsidR="00236894" w:rsidRDefault="00465042" w:rsidP="006770A4">
      <w:pPr>
        <w:spacing w:line="240" w:lineRule="auto"/>
        <w:contextualSpacing/>
        <w:jc w:val="both"/>
        <w:rPr>
          <w:rFonts w:ascii="Verdana" w:eastAsia="Verdana" w:hAnsi="Verdana" w:cs="Arial"/>
          <w:sz w:val="20"/>
          <w:szCs w:val="20"/>
        </w:rPr>
      </w:pPr>
      <w:r>
        <w:rPr>
          <w:rFonts w:ascii="Verdana" w:eastAsia="Verdana" w:hAnsi="Verdana" w:cs="Arial"/>
          <w:sz w:val="20"/>
          <w:szCs w:val="20"/>
        </w:rPr>
        <w:t>__</w:t>
      </w:r>
      <w:r w:rsidR="00824D77">
        <w:rPr>
          <w:rFonts w:ascii="Verdana" w:eastAsia="Verdana" w:hAnsi="Verdana" w:cs="Arial"/>
          <w:sz w:val="20"/>
          <w:szCs w:val="20"/>
        </w:rPr>
        <w:t>.</w:t>
      </w:r>
      <w:r w:rsidR="00236894" w:rsidRPr="00C94181">
        <w:rPr>
          <w:rFonts w:ascii="Verdana" w:eastAsia="Verdana" w:hAnsi="Verdana" w:cs="Arial"/>
          <w:sz w:val="20"/>
          <w:szCs w:val="20"/>
        </w:rPr>
        <w:t xml:space="preserve"> </w:t>
      </w:r>
      <w:r w:rsidR="00236894" w:rsidRPr="00C94181">
        <w:rPr>
          <w:rFonts w:ascii="Verdana" w:eastAsia="Verdana" w:hAnsi="Verdana" w:cs="Arial"/>
          <w:b/>
          <w:sz w:val="20"/>
          <w:szCs w:val="20"/>
        </w:rPr>
        <w:t>Teoria dos direitos fundamentais</w:t>
      </w:r>
      <w:r w:rsidR="00236894" w:rsidRPr="00C94181">
        <w:rPr>
          <w:rFonts w:ascii="Verdana" w:eastAsia="Verdana" w:hAnsi="Verdana" w:cs="Arial"/>
          <w:sz w:val="20"/>
          <w:szCs w:val="20"/>
        </w:rPr>
        <w:t xml:space="preserve">, 2ª edição, tradução </w:t>
      </w:r>
      <w:proofErr w:type="spellStart"/>
      <w:r w:rsidR="00236894" w:rsidRPr="00C94181">
        <w:rPr>
          <w:rFonts w:ascii="Verdana" w:eastAsia="Verdana" w:hAnsi="Verdana" w:cs="Arial"/>
          <w:sz w:val="20"/>
          <w:szCs w:val="20"/>
        </w:rPr>
        <w:t>Virgilio</w:t>
      </w:r>
      <w:proofErr w:type="spellEnd"/>
      <w:r w:rsidR="00236894" w:rsidRPr="00C94181">
        <w:rPr>
          <w:rFonts w:ascii="Verdana" w:eastAsia="Verdana" w:hAnsi="Verdana" w:cs="Arial"/>
          <w:sz w:val="20"/>
          <w:szCs w:val="20"/>
        </w:rPr>
        <w:t xml:space="preserve"> Afonso da Silva. São Paulo: Malheiros,2015.</w:t>
      </w:r>
    </w:p>
    <w:p w14:paraId="752E3E3B" w14:textId="65FF1718" w:rsidR="00F62975" w:rsidRPr="00C94181" w:rsidRDefault="00F62975" w:rsidP="006770A4">
      <w:pPr>
        <w:spacing w:line="240" w:lineRule="auto"/>
        <w:contextualSpacing/>
        <w:jc w:val="both"/>
        <w:rPr>
          <w:rFonts w:ascii="Verdana" w:hAnsi="Verdana" w:cs="Arial"/>
          <w:sz w:val="20"/>
          <w:szCs w:val="20"/>
        </w:rPr>
      </w:pPr>
      <w:r w:rsidRPr="00C94181">
        <w:rPr>
          <w:rFonts w:ascii="Verdana" w:hAnsi="Verdana" w:cs="Arial"/>
          <w:sz w:val="20"/>
          <w:szCs w:val="20"/>
        </w:rPr>
        <w:t xml:space="preserve">APPIO, Eduardo. </w:t>
      </w:r>
      <w:r w:rsidRPr="00C94181">
        <w:rPr>
          <w:rFonts w:ascii="Verdana" w:hAnsi="Verdana" w:cs="Arial"/>
          <w:b/>
          <w:bCs/>
          <w:sz w:val="20"/>
          <w:szCs w:val="20"/>
        </w:rPr>
        <w:t xml:space="preserve">Controle Judicial das Políticas Públicas no Brasil. </w:t>
      </w:r>
      <w:r w:rsidRPr="00C94181">
        <w:rPr>
          <w:rFonts w:ascii="Verdana" w:hAnsi="Verdana" w:cs="Arial"/>
          <w:sz w:val="20"/>
          <w:szCs w:val="20"/>
        </w:rPr>
        <w:t>Curitiba: Juruá, 2005.</w:t>
      </w:r>
    </w:p>
    <w:p w14:paraId="7B1F46AD" w14:textId="59D47579" w:rsidR="00F62975" w:rsidRDefault="00F62975" w:rsidP="006770A4">
      <w:pPr>
        <w:pStyle w:val="Textodenotaderodap"/>
        <w:spacing w:after="120"/>
        <w:contextualSpacing/>
        <w:jc w:val="both"/>
        <w:rPr>
          <w:rStyle w:val="normaltextrun"/>
          <w:rFonts w:ascii="Verdana" w:hAnsi="Verdana" w:cs="Arial"/>
        </w:rPr>
      </w:pPr>
      <w:r w:rsidRPr="00C94181">
        <w:rPr>
          <w:rFonts w:ascii="Verdana" w:hAnsi="Verdana" w:cs="Arial"/>
        </w:rPr>
        <w:lastRenderedPageBreak/>
        <w:t xml:space="preserve">BARROSO, Luís Roberto. Constituição, democracia e supremacia judicial: direito e política no Brasil contemporâneo. </w:t>
      </w:r>
      <w:r w:rsidRPr="00C94181">
        <w:rPr>
          <w:rStyle w:val="normaltextrun"/>
          <w:rFonts w:ascii="Verdana" w:hAnsi="Verdana" w:cs="Arial"/>
        </w:rPr>
        <w:t xml:space="preserve">In </w:t>
      </w:r>
      <w:r w:rsidRPr="00C94181">
        <w:rPr>
          <w:rStyle w:val="normaltextrun"/>
          <w:rFonts w:ascii="Verdana" w:hAnsi="Verdana" w:cs="Arial"/>
          <w:b/>
        </w:rPr>
        <w:t>Tratado de Direito Constitucional</w:t>
      </w:r>
      <w:r w:rsidRPr="00C94181">
        <w:rPr>
          <w:rStyle w:val="normaltextrun"/>
          <w:rFonts w:ascii="Verdana" w:hAnsi="Verdana" w:cs="Arial"/>
        </w:rPr>
        <w:t>: constituição no século XXI, vol. 2/ coordenadores Felipe Dutra</w:t>
      </w:r>
      <w:r w:rsidR="00465042">
        <w:rPr>
          <w:rStyle w:val="normaltextrun"/>
          <w:rFonts w:ascii="Verdana" w:hAnsi="Verdana" w:cs="Arial"/>
        </w:rPr>
        <w:t xml:space="preserve"> </w:t>
      </w:r>
      <w:proofErr w:type="spellStart"/>
      <w:r w:rsidRPr="00C94181">
        <w:rPr>
          <w:rStyle w:val="spellingerror"/>
          <w:rFonts w:ascii="Verdana" w:hAnsi="Verdana" w:cs="Arial"/>
        </w:rPr>
        <w:t>Asensi</w:t>
      </w:r>
      <w:proofErr w:type="spellEnd"/>
      <w:r w:rsidR="00465042">
        <w:rPr>
          <w:rStyle w:val="spellingerror"/>
          <w:rFonts w:ascii="Verdana" w:hAnsi="Verdana" w:cs="Arial"/>
        </w:rPr>
        <w:t xml:space="preserve"> </w:t>
      </w:r>
      <w:r w:rsidRPr="00C94181">
        <w:rPr>
          <w:rStyle w:val="normaltextrun"/>
          <w:rFonts w:ascii="Verdana" w:hAnsi="Verdana" w:cs="Arial"/>
        </w:rPr>
        <w:t>e Daniel</w:t>
      </w:r>
      <w:r w:rsidR="00465042">
        <w:rPr>
          <w:rStyle w:val="normaltextrun"/>
          <w:rFonts w:ascii="Verdana" w:hAnsi="Verdana" w:cs="Arial"/>
        </w:rPr>
        <w:t xml:space="preserve"> </w:t>
      </w:r>
      <w:proofErr w:type="spellStart"/>
      <w:r w:rsidRPr="00C94181">
        <w:rPr>
          <w:rStyle w:val="spellingerror"/>
          <w:rFonts w:ascii="Verdana" w:hAnsi="Verdana" w:cs="Arial"/>
        </w:rPr>
        <w:t>Giotti</w:t>
      </w:r>
      <w:proofErr w:type="spellEnd"/>
      <w:r w:rsidR="00465042">
        <w:rPr>
          <w:rStyle w:val="spellingerror"/>
          <w:rFonts w:ascii="Verdana" w:hAnsi="Verdana" w:cs="Arial"/>
        </w:rPr>
        <w:t xml:space="preserve"> </w:t>
      </w:r>
      <w:r w:rsidRPr="00C94181">
        <w:rPr>
          <w:rStyle w:val="normaltextrun"/>
          <w:rFonts w:ascii="Verdana" w:hAnsi="Verdana" w:cs="Arial"/>
        </w:rPr>
        <w:t>de Paula, 1ª</w:t>
      </w:r>
      <w:r w:rsidR="00465042">
        <w:rPr>
          <w:rStyle w:val="normaltextrun"/>
          <w:rFonts w:ascii="Verdana" w:hAnsi="Verdana" w:cs="Arial"/>
        </w:rPr>
        <w:t xml:space="preserve"> </w:t>
      </w:r>
      <w:proofErr w:type="spellStart"/>
      <w:proofErr w:type="gramStart"/>
      <w:r w:rsidRPr="00C94181">
        <w:rPr>
          <w:rStyle w:val="spellingerror"/>
          <w:rFonts w:ascii="Verdana" w:hAnsi="Verdana" w:cs="Arial"/>
        </w:rPr>
        <w:t>ed</w:t>
      </w:r>
      <w:proofErr w:type="spellEnd"/>
      <w:r w:rsidRPr="00C94181">
        <w:rPr>
          <w:rStyle w:val="normaltextrun"/>
          <w:rFonts w:ascii="Verdana" w:hAnsi="Verdana" w:cs="Arial"/>
        </w:rPr>
        <w:t>,.</w:t>
      </w:r>
      <w:proofErr w:type="gramEnd"/>
      <w:r w:rsidRPr="00C94181">
        <w:rPr>
          <w:rStyle w:val="normaltextrun"/>
          <w:rFonts w:ascii="Verdana" w:hAnsi="Verdana" w:cs="Arial"/>
        </w:rPr>
        <w:t xml:space="preserve"> Rio de Janeiro: </w:t>
      </w:r>
      <w:proofErr w:type="spellStart"/>
      <w:r w:rsidRPr="00C94181">
        <w:rPr>
          <w:rStyle w:val="normaltextrun"/>
          <w:rFonts w:ascii="Verdana" w:hAnsi="Verdana" w:cs="Arial"/>
        </w:rPr>
        <w:t>Elsevier</w:t>
      </w:r>
      <w:proofErr w:type="spellEnd"/>
      <w:r w:rsidRPr="00C94181">
        <w:rPr>
          <w:rStyle w:val="normaltextrun"/>
          <w:rFonts w:ascii="Verdana" w:hAnsi="Verdana" w:cs="Arial"/>
        </w:rPr>
        <w:t>, 2014.</w:t>
      </w:r>
    </w:p>
    <w:p w14:paraId="0CFBF927" w14:textId="0F7F799C" w:rsidR="00465042" w:rsidRPr="00465042" w:rsidRDefault="00465042" w:rsidP="00465042">
      <w:pPr>
        <w:pStyle w:val="Textodenotaderodap"/>
        <w:spacing w:after="120"/>
        <w:contextualSpacing/>
        <w:rPr>
          <w:rFonts w:ascii="Verdana" w:hAnsi="Verdana" w:cs="Arial"/>
        </w:rPr>
      </w:pPr>
      <w:r>
        <w:rPr>
          <w:rFonts w:ascii="Verdana" w:hAnsi="Verdana" w:cs="Arial"/>
        </w:rPr>
        <w:t>__</w:t>
      </w:r>
      <w:r w:rsidRPr="00465042">
        <w:rPr>
          <w:rFonts w:ascii="Verdana" w:hAnsi="Verdana" w:cs="Arial"/>
        </w:rPr>
        <w:t xml:space="preserve">. </w:t>
      </w:r>
      <w:proofErr w:type="spellStart"/>
      <w:r w:rsidRPr="00465042">
        <w:rPr>
          <w:rFonts w:ascii="Verdana" w:hAnsi="Verdana" w:cs="Arial"/>
        </w:rPr>
        <w:t>Judicialização</w:t>
      </w:r>
      <w:proofErr w:type="spellEnd"/>
      <w:r w:rsidRPr="00465042">
        <w:rPr>
          <w:rFonts w:ascii="Verdana" w:hAnsi="Verdana" w:cs="Arial"/>
        </w:rPr>
        <w:t>, Ativismo Judicial e Legitimidade</w:t>
      </w:r>
      <w:r>
        <w:rPr>
          <w:rFonts w:ascii="Verdana" w:hAnsi="Verdana" w:cs="Arial"/>
        </w:rPr>
        <w:t xml:space="preserve"> </w:t>
      </w:r>
      <w:r w:rsidRPr="00465042">
        <w:rPr>
          <w:rFonts w:ascii="Verdana" w:hAnsi="Verdana" w:cs="Arial"/>
        </w:rPr>
        <w:t>Democrática. Pág. 6. Disponível em</w:t>
      </w:r>
      <w:r w:rsidRPr="00465042">
        <w:rPr>
          <w:rFonts w:ascii="Verdana" w:hAnsi="Verdana" w:cs="Arial"/>
        </w:rPr>
        <w:t xml:space="preserve"> </w:t>
      </w:r>
      <w:r w:rsidRPr="00465042">
        <w:rPr>
          <w:rFonts w:ascii="Verdana" w:hAnsi="Verdana" w:cs="Arial"/>
        </w:rPr>
        <w:t>http://www.oab.org.br/editora/revista/users/revista/123506667017421818190</w:t>
      </w:r>
    </w:p>
    <w:p w14:paraId="40BBE98B" w14:textId="46AB79CD" w:rsidR="00465042" w:rsidRDefault="00465042" w:rsidP="00465042">
      <w:pPr>
        <w:pStyle w:val="Textodenotaderodap"/>
        <w:spacing w:after="120"/>
        <w:contextualSpacing/>
        <w:rPr>
          <w:rFonts w:ascii="Verdana" w:hAnsi="Verdana" w:cs="Arial"/>
        </w:rPr>
      </w:pPr>
      <w:r w:rsidRPr="00465042">
        <w:rPr>
          <w:rFonts w:ascii="Verdana" w:hAnsi="Verdana" w:cs="Arial"/>
        </w:rPr>
        <w:t xml:space="preserve">1.pdf. Acesso em: </w:t>
      </w:r>
      <w:r w:rsidRPr="00465042">
        <w:rPr>
          <w:rFonts w:ascii="Verdana" w:hAnsi="Verdana" w:cs="Arial"/>
        </w:rPr>
        <w:t>28</w:t>
      </w:r>
      <w:r w:rsidRPr="00465042">
        <w:rPr>
          <w:rFonts w:ascii="Verdana" w:hAnsi="Verdana" w:cs="Arial"/>
        </w:rPr>
        <w:t>/0</w:t>
      </w:r>
      <w:r w:rsidRPr="00465042">
        <w:rPr>
          <w:rFonts w:ascii="Verdana" w:hAnsi="Verdana" w:cs="Arial"/>
        </w:rPr>
        <w:t>5/201</w:t>
      </w:r>
      <w:r>
        <w:rPr>
          <w:rFonts w:ascii="Verdana" w:hAnsi="Verdana" w:cs="Arial"/>
        </w:rPr>
        <w:t>7</w:t>
      </w:r>
    </w:p>
    <w:p w14:paraId="0124F0AE" w14:textId="10F7DA54" w:rsidR="007C2D14" w:rsidRDefault="007C2D14" w:rsidP="00465042">
      <w:pPr>
        <w:pStyle w:val="Textodenotaderodap"/>
        <w:spacing w:after="120"/>
        <w:contextualSpacing/>
        <w:rPr>
          <w:rFonts w:ascii="Verdana" w:hAnsi="Verdana" w:cs="Arial"/>
        </w:rPr>
      </w:pPr>
      <w:r>
        <w:rPr>
          <w:rFonts w:ascii="Verdana" w:hAnsi="Verdana" w:cs="Arial"/>
        </w:rPr>
        <w:t xml:space="preserve">__. </w:t>
      </w:r>
    </w:p>
    <w:p w14:paraId="0131F15F" w14:textId="77777777" w:rsidR="007C2D14" w:rsidRDefault="007C2D14" w:rsidP="00465042">
      <w:pPr>
        <w:pStyle w:val="Textodenotaderodap"/>
        <w:spacing w:after="120"/>
        <w:contextualSpacing/>
        <w:rPr>
          <w:rFonts w:ascii="Verdana" w:hAnsi="Verdana" w:cs="Arial"/>
        </w:rPr>
      </w:pPr>
    </w:p>
    <w:p w14:paraId="740578CA" w14:textId="77777777" w:rsidR="007C2D14" w:rsidRPr="00465042" w:rsidRDefault="007C2D14" w:rsidP="00465042">
      <w:pPr>
        <w:pStyle w:val="Textodenotaderodap"/>
        <w:spacing w:after="120"/>
        <w:contextualSpacing/>
      </w:pPr>
    </w:p>
    <w:p w14:paraId="1803A134" w14:textId="5F776DB3" w:rsidR="00A8256D" w:rsidRPr="00C94181" w:rsidRDefault="00A8256D" w:rsidP="006770A4">
      <w:pPr>
        <w:pStyle w:val="Textodenotaderodap"/>
        <w:spacing w:after="120"/>
        <w:contextualSpacing/>
        <w:jc w:val="both"/>
        <w:rPr>
          <w:rFonts w:ascii="Verdana" w:hAnsi="Verdana" w:cs="Arial"/>
          <w:shd w:val="clear" w:color="auto" w:fill="FFFFFF"/>
        </w:rPr>
      </w:pPr>
      <w:r w:rsidRPr="00C94181">
        <w:rPr>
          <w:rFonts w:ascii="Verdana" w:hAnsi="Verdana" w:cs="Arial"/>
          <w:shd w:val="clear" w:color="auto" w:fill="FFFFFF"/>
        </w:rPr>
        <w:t xml:space="preserve">BATTISTA RATTI, Giovanni. </w:t>
      </w:r>
      <w:proofErr w:type="spellStart"/>
      <w:r w:rsidRPr="00C94181">
        <w:rPr>
          <w:rFonts w:ascii="Verdana" w:hAnsi="Verdana" w:cs="Arial"/>
          <w:shd w:val="clear" w:color="auto" w:fill="FFFFFF"/>
        </w:rPr>
        <w:t>Neoconstitucionalismo</w:t>
      </w:r>
      <w:proofErr w:type="spellEnd"/>
      <w:r w:rsidRPr="00C94181">
        <w:rPr>
          <w:rFonts w:ascii="Verdana" w:hAnsi="Verdana" w:cs="Arial"/>
          <w:shd w:val="clear" w:color="auto" w:fill="FFFFFF"/>
        </w:rPr>
        <w:t xml:space="preserve"> negativo y </w:t>
      </w:r>
      <w:proofErr w:type="spellStart"/>
      <w:r w:rsidRPr="00C94181">
        <w:rPr>
          <w:rFonts w:ascii="Verdana" w:hAnsi="Verdana" w:cs="Arial"/>
          <w:shd w:val="clear" w:color="auto" w:fill="FFFFFF"/>
        </w:rPr>
        <w:t>neoconstitucionalismo</w:t>
      </w:r>
      <w:proofErr w:type="spellEnd"/>
      <w:r w:rsidRPr="00C94181">
        <w:rPr>
          <w:rFonts w:ascii="Verdana" w:hAnsi="Verdana" w:cs="Arial"/>
          <w:shd w:val="clear" w:color="auto" w:fill="FFFFFF"/>
        </w:rPr>
        <w:t xml:space="preserve"> positivo.</w:t>
      </w:r>
      <w:r w:rsidRPr="00C94181">
        <w:rPr>
          <w:rStyle w:val="apple-converted-space"/>
          <w:rFonts w:ascii="Verdana" w:hAnsi="Verdana" w:cs="Arial"/>
          <w:shd w:val="clear" w:color="auto" w:fill="FFFFFF"/>
        </w:rPr>
        <w:t> </w:t>
      </w:r>
      <w:proofErr w:type="spellStart"/>
      <w:r w:rsidRPr="00C94181">
        <w:rPr>
          <w:rStyle w:val="Forte"/>
          <w:rFonts w:ascii="Verdana" w:hAnsi="Verdana" w:cs="Arial"/>
          <w:shd w:val="clear" w:color="auto" w:fill="FFFFFF"/>
        </w:rPr>
        <w:t>Ius</w:t>
      </w:r>
      <w:proofErr w:type="spellEnd"/>
      <w:r w:rsidRPr="00C94181">
        <w:rPr>
          <w:rStyle w:val="Forte"/>
          <w:rFonts w:ascii="Verdana" w:hAnsi="Verdana" w:cs="Arial"/>
          <w:shd w:val="clear" w:color="auto" w:fill="FFFFFF"/>
        </w:rPr>
        <w:t xml:space="preserve"> </w:t>
      </w:r>
      <w:proofErr w:type="spellStart"/>
      <w:r w:rsidRPr="00C94181">
        <w:rPr>
          <w:rStyle w:val="Forte"/>
          <w:rFonts w:ascii="Verdana" w:hAnsi="Verdana" w:cs="Arial"/>
          <w:shd w:val="clear" w:color="auto" w:fill="FFFFFF"/>
        </w:rPr>
        <w:t>Humani</w:t>
      </w:r>
      <w:proofErr w:type="spellEnd"/>
      <w:r w:rsidRPr="00C94181">
        <w:rPr>
          <w:rStyle w:val="Forte"/>
          <w:rFonts w:ascii="Verdana" w:hAnsi="Verdana" w:cs="Arial"/>
          <w:shd w:val="clear" w:color="auto" w:fill="FFFFFF"/>
        </w:rPr>
        <w:t xml:space="preserve">. Law </w:t>
      </w:r>
      <w:proofErr w:type="spellStart"/>
      <w:r w:rsidRPr="00C94181">
        <w:rPr>
          <w:rStyle w:val="Forte"/>
          <w:rFonts w:ascii="Verdana" w:hAnsi="Verdana" w:cs="Arial"/>
          <w:shd w:val="clear" w:color="auto" w:fill="FFFFFF"/>
        </w:rPr>
        <w:t>Journal</w:t>
      </w:r>
      <w:proofErr w:type="spellEnd"/>
      <w:r w:rsidRPr="00C94181">
        <w:rPr>
          <w:rFonts w:ascii="Verdana" w:hAnsi="Verdana" w:cs="Arial"/>
          <w:shd w:val="clear" w:color="auto" w:fill="FFFFFF"/>
        </w:rPr>
        <w:t>, [</w:t>
      </w:r>
      <w:proofErr w:type="spellStart"/>
      <w:r w:rsidRPr="00C94181">
        <w:rPr>
          <w:rFonts w:ascii="Verdana" w:hAnsi="Verdana" w:cs="Arial"/>
          <w:shd w:val="clear" w:color="auto" w:fill="FFFFFF"/>
        </w:rPr>
        <w:t>S.l</w:t>
      </w:r>
      <w:proofErr w:type="spellEnd"/>
      <w:r w:rsidRPr="00C94181">
        <w:rPr>
          <w:rFonts w:ascii="Verdana" w:hAnsi="Verdana" w:cs="Arial"/>
          <w:shd w:val="clear" w:color="auto" w:fill="FFFFFF"/>
        </w:rPr>
        <w:t>.], v. 4, p. 227-261, sep. 2015.</w:t>
      </w:r>
    </w:p>
    <w:p w14:paraId="03B86437" w14:textId="06EF84A4" w:rsidR="008727B8" w:rsidRPr="00C94181" w:rsidRDefault="008727B8" w:rsidP="006770A4">
      <w:pPr>
        <w:pStyle w:val="Textodenotaderodap"/>
        <w:spacing w:after="120"/>
        <w:contextualSpacing/>
        <w:jc w:val="both"/>
        <w:rPr>
          <w:rStyle w:val="normaltextrun"/>
          <w:rFonts w:ascii="Verdana" w:hAnsi="Verdana" w:cs="Arial"/>
        </w:rPr>
      </w:pPr>
      <w:r w:rsidRPr="00C94181">
        <w:rPr>
          <w:rFonts w:ascii="Verdana" w:hAnsi="Verdana" w:cs="Arial"/>
        </w:rPr>
        <w:t xml:space="preserve">CRUZ, Paulo Márcio; BODNAR, Zenildo. </w:t>
      </w:r>
      <w:r w:rsidRPr="00C94181">
        <w:rPr>
          <w:rFonts w:ascii="Verdana" w:hAnsi="Verdana" w:cs="Arial"/>
          <w:b/>
        </w:rPr>
        <w:t>A atuação do Poder Judiciário na implementação de políticas públicas ambientais</w:t>
      </w:r>
      <w:r w:rsidRPr="00C94181">
        <w:rPr>
          <w:rFonts w:ascii="Verdana" w:hAnsi="Verdana" w:cs="Arial"/>
        </w:rPr>
        <w:t>. Revista de Estudos Constitucionais, Hermenêutica e Teoria do Direito (RECHTD) 4(1): 81-89 janeiro-junho 2012.</w:t>
      </w:r>
    </w:p>
    <w:p w14:paraId="6DCB14AE" w14:textId="4FB3F928" w:rsidR="00F62975" w:rsidRPr="00C94181" w:rsidRDefault="00F62975" w:rsidP="006770A4">
      <w:pPr>
        <w:pStyle w:val="Textodenotaderodap"/>
        <w:spacing w:after="120"/>
        <w:contextualSpacing/>
        <w:jc w:val="both"/>
        <w:rPr>
          <w:rStyle w:val="normaltextrun"/>
          <w:rFonts w:ascii="Verdana" w:hAnsi="Verdana" w:cs="Arial"/>
          <w:color w:val="000000"/>
          <w:shd w:val="clear" w:color="auto" w:fill="FFFFFF"/>
        </w:rPr>
      </w:pPr>
      <w:r w:rsidRPr="00C94181">
        <w:rPr>
          <w:rStyle w:val="normaltextrun"/>
          <w:rFonts w:ascii="Verdana" w:hAnsi="Verdana" w:cs="Arial"/>
        </w:rPr>
        <w:t>FEREJOHN, John.</w:t>
      </w:r>
      <w:r w:rsidRPr="00C94181">
        <w:rPr>
          <w:rStyle w:val="apple-converted-space"/>
          <w:rFonts w:ascii="Verdana" w:hAnsi="Verdana" w:cs="Arial"/>
        </w:rPr>
        <w:t> </w:t>
      </w:r>
      <w:proofErr w:type="spellStart"/>
      <w:r w:rsidRPr="00C94181">
        <w:rPr>
          <w:rStyle w:val="spellingerror"/>
          <w:rFonts w:ascii="Verdana" w:hAnsi="Verdana" w:cs="Arial"/>
        </w:rPr>
        <w:t>Judicializando</w:t>
      </w:r>
      <w:proofErr w:type="spellEnd"/>
      <w:r w:rsidRPr="00C94181">
        <w:rPr>
          <w:rStyle w:val="apple-converted-space"/>
          <w:rFonts w:ascii="Verdana" w:hAnsi="Verdana" w:cs="Arial"/>
        </w:rPr>
        <w:t> </w:t>
      </w:r>
      <w:r w:rsidRPr="00C94181">
        <w:rPr>
          <w:rStyle w:val="normaltextrun"/>
          <w:rFonts w:ascii="Verdana" w:hAnsi="Verdana" w:cs="Arial"/>
        </w:rPr>
        <w:t xml:space="preserve">a política e politizando o Direito. In </w:t>
      </w:r>
      <w:r w:rsidRPr="00C94181">
        <w:rPr>
          <w:rStyle w:val="normaltextrun"/>
          <w:rFonts w:ascii="Verdana" w:hAnsi="Verdana" w:cs="Arial"/>
          <w:b/>
        </w:rPr>
        <w:t>Tratado de Direito Constitucional</w:t>
      </w:r>
      <w:r w:rsidRPr="00C94181">
        <w:rPr>
          <w:rStyle w:val="normaltextrun"/>
          <w:rFonts w:ascii="Verdana" w:hAnsi="Verdana" w:cs="Arial"/>
        </w:rPr>
        <w:t>: constituição no século XXI, vol. 2/ coordenadores Felipe Dutra</w:t>
      </w:r>
      <w:r w:rsidRPr="00C94181">
        <w:rPr>
          <w:rStyle w:val="apple-converted-space"/>
          <w:rFonts w:ascii="Verdana" w:hAnsi="Verdana" w:cs="Arial"/>
        </w:rPr>
        <w:t> </w:t>
      </w:r>
      <w:proofErr w:type="spellStart"/>
      <w:r w:rsidRPr="00C94181">
        <w:rPr>
          <w:rStyle w:val="spellingerror"/>
          <w:rFonts w:ascii="Verdana" w:hAnsi="Verdana" w:cs="Arial"/>
        </w:rPr>
        <w:t>Asensi</w:t>
      </w:r>
      <w:proofErr w:type="spellEnd"/>
      <w:r w:rsidRPr="00C94181">
        <w:rPr>
          <w:rStyle w:val="apple-converted-space"/>
          <w:rFonts w:ascii="Verdana" w:hAnsi="Verdana" w:cs="Arial"/>
        </w:rPr>
        <w:t> </w:t>
      </w:r>
      <w:r w:rsidRPr="00C94181">
        <w:rPr>
          <w:rStyle w:val="normaltextrun"/>
          <w:rFonts w:ascii="Verdana" w:hAnsi="Verdana" w:cs="Arial"/>
        </w:rPr>
        <w:t>e Daniel</w:t>
      </w:r>
      <w:r w:rsidRPr="00C94181">
        <w:rPr>
          <w:rStyle w:val="apple-converted-space"/>
          <w:rFonts w:ascii="Verdana" w:hAnsi="Verdana" w:cs="Arial"/>
        </w:rPr>
        <w:t> </w:t>
      </w:r>
      <w:proofErr w:type="spellStart"/>
      <w:r w:rsidRPr="00C94181">
        <w:rPr>
          <w:rStyle w:val="spellingerror"/>
          <w:rFonts w:ascii="Verdana" w:hAnsi="Verdana" w:cs="Arial"/>
        </w:rPr>
        <w:t>Giotti</w:t>
      </w:r>
      <w:proofErr w:type="spellEnd"/>
      <w:r w:rsidRPr="00C94181">
        <w:rPr>
          <w:rStyle w:val="apple-converted-space"/>
          <w:rFonts w:ascii="Verdana" w:hAnsi="Verdana" w:cs="Arial"/>
        </w:rPr>
        <w:t> </w:t>
      </w:r>
      <w:r w:rsidRPr="00C94181">
        <w:rPr>
          <w:rStyle w:val="normaltextrun"/>
          <w:rFonts w:ascii="Verdana" w:hAnsi="Verdana" w:cs="Arial"/>
        </w:rPr>
        <w:t>de Paula, 1ª</w:t>
      </w:r>
      <w:r w:rsidRPr="00C94181">
        <w:rPr>
          <w:rStyle w:val="apple-converted-space"/>
          <w:rFonts w:ascii="Verdana" w:hAnsi="Verdana" w:cs="Arial"/>
        </w:rPr>
        <w:t> </w:t>
      </w:r>
      <w:proofErr w:type="spellStart"/>
      <w:proofErr w:type="gramStart"/>
      <w:r w:rsidRPr="00C94181">
        <w:rPr>
          <w:rStyle w:val="spellingerror"/>
          <w:rFonts w:ascii="Verdana" w:hAnsi="Verdana" w:cs="Arial"/>
        </w:rPr>
        <w:t>ed</w:t>
      </w:r>
      <w:proofErr w:type="spellEnd"/>
      <w:r w:rsidRPr="00C94181">
        <w:rPr>
          <w:rStyle w:val="normaltextrun"/>
          <w:rFonts w:ascii="Verdana" w:hAnsi="Verdana" w:cs="Arial"/>
        </w:rPr>
        <w:t>,.</w:t>
      </w:r>
      <w:proofErr w:type="gramEnd"/>
      <w:r w:rsidRPr="00C94181">
        <w:rPr>
          <w:rStyle w:val="normaltextrun"/>
          <w:rFonts w:ascii="Verdana" w:hAnsi="Verdana" w:cs="Arial"/>
        </w:rPr>
        <w:t xml:space="preserve"> Rio de Janeiro: </w:t>
      </w:r>
      <w:proofErr w:type="spellStart"/>
      <w:r w:rsidRPr="00C94181">
        <w:rPr>
          <w:rStyle w:val="normaltextrun"/>
          <w:rFonts w:ascii="Verdana" w:hAnsi="Verdana" w:cs="Arial"/>
        </w:rPr>
        <w:t>Elsevier</w:t>
      </w:r>
      <w:proofErr w:type="spellEnd"/>
      <w:r w:rsidRPr="00C94181">
        <w:rPr>
          <w:rStyle w:val="normaltextrun"/>
          <w:rFonts w:ascii="Verdana" w:hAnsi="Verdana" w:cs="Arial"/>
        </w:rPr>
        <w:t>, 2014.</w:t>
      </w:r>
    </w:p>
    <w:p w14:paraId="27527C01" w14:textId="53B9095A" w:rsidR="00F62975" w:rsidRPr="00C94181" w:rsidRDefault="00F62975" w:rsidP="006770A4">
      <w:pPr>
        <w:pStyle w:val="Textodenotaderodap"/>
        <w:spacing w:after="120"/>
        <w:contextualSpacing/>
        <w:jc w:val="both"/>
        <w:rPr>
          <w:rStyle w:val="normaltextrun"/>
          <w:rFonts w:ascii="Verdana" w:hAnsi="Verdana" w:cs="Arial"/>
          <w:color w:val="000000"/>
          <w:shd w:val="clear" w:color="auto" w:fill="FFFFFF"/>
        </w:rPr>
      </w:pPr>
      <w:r w:rsidRPr="00C94181">
        <w:rPr>
          <w:rStyle w:val="normaltextrun"/>
          <w:rFonts w:ascii="Verdana" w:hAnsi="Verdana" w:cs="Arial"/>
          <w:color w:val="000000"/>
          <w:shd w:val="clear" w:color="auto" w:fill="FFFFFF"/>
        </w:rPr>
        <w:t>FERRAJOLI. Luigi. Democracia Constitucional y</w:t>
      </w:r>
      <w:r w:rsidRPr="00C94181">
        <w:rPr>
          <w:rStyle w:val="apple-converted-space"/>
          <w:rFonts w:ascii="Verdana" w:hAnsi="Verdana" w:cs="Arial"/>
          <w:color w:val="000000"/>
          <w:shd w:val="clear" w:color="auto" w:fill="FFFFFF"/>
        </w:rPr>
        <w:t> </w:t>
      </w:r>
      <w:proofErr w:type="spellStart"/>
      <w:r w:rsidRPr="00C94181">
        <w:rPr>
          <w:rStyle w:val="spellingerror"/>
          <w:rFonts w:ascii="Verdana" w:hAnsi="Verdana" w:cs="Arial"/>
          <w:color w:val="000000"/>
          <w:shd w:val="clear" w:color="auto" w:fill="FFFFFF"/>
        </w:rPr>
        <w:t>Derechos</w:t>
      </w:r>
      <w:proofErr w:type="spellEnd"/>
      <w:r w:rsidRPr="00C94181">
        <w:rPr>
          <w:rStyle w:val="apple-converted-space"/>
          <w:rFonts w:ascii="Verdana" w:hAnsi="Verdana" w:cs="Arial"/>
          <w:color w:val="000000"/>
          <w:shd w:val="clear" w:color="auto" w:fill="FFFFFF"/>
        </w:rPr>
        <w:t> </w:t>
      </w:r>
      <w:proofErr w:type="spellStart"/>
      <w:r w:rsidRPr="00C94181">
        <w:rPr>
          <w:rStyle w:val="spellingerror"/>
          <w:rFonts w:ascii="Verdana" w:hAnsi="Verdana" w:cs="Arial"/>
          <w:color w:val="000000"/>
          <w:shd w:val="clear" w:color="auto" w:fill="FFFFFF"/>
        </w:rPr>
        <w:t>Fundamentales</w:t>
      </w:r>
      <w:proofErr w:type="spellEnd"/>
      <w:r w:rsidRPr="00C94181">
        <w:rPr>
          <w:rStyle w:val="normaltextrun"/>
          <w:rFonts w:ascii="Verdana" w:hAnsi="Verdana" w:cs="Arial"/>
          <w:color w:val="000000"/>
          <w:shd w:val="clear" w:color="auto" w:fill="FFFFFF"/>
        </w:rPr>
        <w:t>. In:</w:t>
      </w:r>
      <w:r w:rsidRPr="00C94181">
        <w:rPr>
          <w:rStyle w:val="apple-converted-space"/>
          <w:rFonts w:ascii="Verdana" w:hAnsi="Verdana" w:cs="Arial"/>
          <w:color w:val="000000"/>
          <w:shd w:val="clear" w:color="auto" w:fill="FFFFFF"/>
        </w:rPr>
        <w:t> </w:t>
      </w:r>
      <w:proofErr w:type="spellStart"/>
      <w:r w:rsidRPr="00C94181">
        <w:rPr>
          <w:rStyle w:val="spellingerror"/>
          <w:rFonts w:ascii="Verdana" w:hAnsi="Verdana" w:cs="Arial"/>
          <w:color w:val="000000"/>
          <w:shd w:val="clear" w:color="auto" w:fill="FFFFFF"/>
        </w:rPr>
        <w:t>Ferrajoli</w:t>
      </w:r>
      <w:proofErr w:type="spellEnd"/>
      <w:r w:rsidRPr="00C94181">
        <w:rPr>
          <w:rStyle w:val="normaltextrun"/>
          <w:rFonts w:ascii="Verdana" w:hAnsi="Verdana" w:cs="Arial"/>
          <w:color w:val="000000"/>
          <w:shd w:val="clear" w:color="auto" w:fill="FFFFFF"/>
        </w:rPr>
        <w:t>, Luigi. </w:t>
      </w:r>
      <w:r w:rsidRPr="00C94181">
        <w:rPr>
          <w:rStyle w:val="normaltextrun"/>
          <w:rFonts w:ascii="Verdana" w:hAnsi="Verdana" w:cs="Arial"/>
          <w:b/>
          <w:color w:val="000000"/>
          <w:shd w:val="clear" w:color="auto" w:fill="FFFFFF"/>
        </w:rPr>
        <w:t>Democracia y garantismo.</w:t>
      </w:r>
      <w:r w:rsidRPr="00C94181">
        <w:rPr>
          <w:rStyle w:val="normaltextrun"/>
          <w:rFonts w:ascii="Verdana" w:hAnsi="Verdana" w:cs="Arial"/>
          <w:color w:val="000000"/>
          <w:shd w:val="clear" w:color="auto" w:fill="FFFFFF"/>
        </w:rPr>
        <w:t xml:space="preserve"> Tradução de</w:t>
      </w:r>
      <w:r w:rsidRPr="00C94181">
        <w:rPr>
          <w:rStyle w:val="apple-converted-space"/>
          <w:rFonts w:ascii="Verdana" w:hAnsi="Verdana" w:cs="Arial"/>
          <w:color w:val="000000"/>
          <w:shd w:val="clear" w:color="auto" w:fill="FFFFFF"/>
        </w:rPr>
        <w:t> </w:t>
      </w:r>
      <w:proofErr w:type="spellStart"/>
      <w:r w:rsidRPr="00C94181">
        <w:rPr>
          <w:rStyle w:val="normaltextrun"/>
          <w:rFonts w:ascii="Verdana" w:hAnsi="Verdana" w:cs="Arial"/>
          <w:color w:val="000000"/>
          <w:shd w:val="clear" w:color="auto" w:fill="FFFFFF"/>
        </w:rPr>
        <w:t>Perfetcto</w:t>
      </w:r>
      <w:proofErr w:type="spellEnd"/>
      <w:r w:rsidRPr="00C94181">
        <w:rPr>
          <w:rStyle w:val="apple-converted-space"/>
          <w:rFonts w:ascii="Verdana" w:hAnsi="Verdana" w:cs="Arial"/>
          <w:color w:val="000000"/>
          <w:shd w:val="clear" w:color="auto" w:fill="FFFFFF"/>
        </w:rPr>
        <w:t> </w:t>
      </w:r>
      <w:r w:rsidRPr="00C94181">
        <w:rPr>
          <w:rStyle w:val="normaltextrun"/>
          <w:rFonts w:ascii="Verdana" w:hAnsi="Verdana" w:cs="Arial"/>
          <w:color w:val="000000"/>
          <w:shd w:val="clear" w:color="auto" w:fill="FFFFFF"/>
        </w:rPr>
        <w:t>A.</w:t>
      </w:r>
      <w:r w:rsidRPr="00C94181">
        <w:rPr>
          <w:rStyle w:val="apple-converted-space"/>
          <w:rFonts w:ascii="Verdana" w:hAnsi="Verdana" w:cs="Arial"/>
          <w:color w:val="000000"/>
          <w:shd w:val="clear" w:color="auto" w:fill="FFFFFF"/>
        </w:rPr>
        <w:t> </w:t>
      </w:r>
      <w:proofErr w:type="spellStart"/>
      <w:r w:rsidRPr="00C94181">
        <w:rPr>
          <w:rStyle w:val="spellingerror"/>
          <w:rFonts w:ascii="Verdana" w:hAnsi="Verdana" w:cs="Arial"/>
          <w:color w:val="000000"/>
          <w:shd w:val="clear" w:color="auto" w:fill="FFFFFF"/>
        </w:rPr>
        <w:t>Ibáñes</w:t>
      </w:r>
      <w:proofErr w:type="spellEnd"/>
      <w:r w:rsidRPr="00C94181">
        <w:rPr>
          <w:rStyle w:val="normaltextrun"/>
          <w:rFonts w:ascii="Verdana" w:hAnsi="Verdana" w:cs="Arial"/>
          <w:color w:val="000000"/>
          <w:shd w:val="clear" w:color="auto" w:fill="FFFFFF"/>
        </w:rPr>
        <w:t>, et al. Madrid: Trota, 2008, p. 30.</w:t>
      </w:r>
    </w:p>
    <w:p w14:paraId="7CA891DD" w14:textId="57C6749E" w:rsidR="00F62975" w:rsidRPr="00C94181" w:rsidRDefault="00F62975" w:rsidP="006770A4">
      <w:pPr>
        <w:pStyle w:val="Textodenotaderodap"/>
        <w:spacing w:after="120"/>
        <w:contextualSpacing/>
        <w:jc w:val="both"/>
        <w:rPr>
          <w:rStyle w:val="normaltextrun"/>
          <w:rFonts w:ascii="Verdana" w:hAnsi="Verdana" w:cs="Arial"/>
          <w:color w:val="000000"/>
          <w:shd w:val="clear" w:color="auto" w:fill="FFFFFF"/>
          <w:lang w:val="es-ES_tradnl"/>
        </w:rPr>
      </w:pPr>
      <w:r w:rsidRPr="00C94181">
        <w:rPr>
          <w:rStyle w:val="normaltextrun"/>
          <w:rFonts w:ascii="Verdana" w:hAnsi="Verdana" w:cs="Arial"/>
          <w:color w:val="000000"/>
          <w:shd w:val="clear" w:color="auto" w:fill="FFFFFF"/>
          <w:lang w:val="es-ES_tradnl"/>
        </w:rPr>
        <w:t>GUASTINI, Ricardo. La “</w:t>
      </w:r>
      <w:proofErr w:type="spellStart"/>
      <w:r w:rsidRPr="00C94181">
        <w:rPr>
          <w:rStyle w:val="spellingerror"/>
          <w:rFonts w:ascii="Verdana" w:hAnsi="Verdana" w:cs="Arial"/>
          <w:color w:val="000000"/>
          <w:shd w:val="clear" w:color="auto" w:fill="FFFFFF"/>
          <w:lang w:val="es-ES_tradnl"/>
        </w:rPr>
        <w:t>constitucionalización</w:t>
      </w:r>
      <w:proofErr w:type="spellEnd"/>
      <w:r w:rsidRPr="00C94181">
        <w:rPr>
          <w:rStyle w:val="apple-converted-space"/>
          <w:rFonts w:ascii="Verdana" w:hAnsi="Verdana" w:cs="Arial"/>
          <w:color w:val="000000"/>
          <w:shd w:val="clear" w:color="auto" w:fill="FFFFFF"/>
          <w:lang w:val="es-ES_tradnl"/>
        </w:rPr>
        <w:t> </w:t>
      </w:r>
      <w:r w:rsidRPr="00C94181">
        <w:rPr>
          <w:rStyle w:val="spellingerror"/>
          <w:rFonts w:ascii="Verdana" w:hAnsi="Verdana" w:cs="Arial"/>
          <w:color w:val="000000"/>
          <w:shd w:val="clear" w:color="auto" w:fill="FFFFFF"/>
          <w:lang w:val="es-ES_tradnl"/>
        </w:rPr>
        <w:t>del</w:t>
      </w:r>
      <w:r w:rsidRPr="00C94181">
        <w:rPr>
          <w:rStyle w:val="apple-converted-space"/>
          <w:rFonts w:ascii="Verdana" w:hAnsi="Verdana" w:cs="Arial"/>
          <w:color w:val="000000"/>
          <w:shd w:val="clear" w:color="auto" w:fill="FFFFFF"/>
          <w:lang w:val="es-ES_tradnl"/>
        </w:rPr>
        <w:t> </w:t>
      </w:r>
      <w:r w:rsidRPr="00C94181">
        <w:rPr>
          <w:rStyle w:val="spellingerror"/>
          <w:rFonts w:ascii="Verdana" w:hAnsi="Verdana" w:cs="Arial"/>
          <w:color w:val="000000"/>
          <w:shd w:val="clear" w:color="auto" w:fill="FFFFFF"/>
          <w:lang w:val="es-ES_tradnl"/>
        </w:rPr>
        <w:t>ordenamiento</w:t>
      </w:r>
      <w:r w:rsidRPr="00C94181">
        <w:rPr>
          <w:rStyle w:val="apple-converted-space"/>
          <w:rFonts w:ascii="Verdana" w:hAnsi="Verdana" w:cs="Arial"/>
          <w:color w:val="000000"/>
          <w:shd w:val="clear" w:color="auto" w:fill="FFFFFF"/>
          <w:lang w:val="es-ES_tradnl"/>
        </w:rPr>
        <w:t> </w:t>
      </w:r>
      <w:r w:rsidRPr="00C94181">
        <w:rPr>
          <w:rStyle w:val="normaltextrun"/>
          <w:rFonts w:ascii="Verdana" w:hAnsi="Verdana" w:cs="Arial"/>
          <w:color w:val="000000"/>
          <w:shd w:val="clear" w:color="auto" w:fill="FFFFFF"/>
          <w:lang w:val="es-ES_tradnl"/>
        </w:rPr>
        <w:t>jurídico:</w:t>
      </w:r>
      <w:r w:rsidRPr="00C94181">
        <w:rPr>
          <w:rStyle w:val="apple-converted-space"/>
          <w:rFonts w:ascii="Verdana" w:hAnsi="Verdana" w:cs="Arial"/>
          <w:color w:val="000000"/>
          <w:shd w:val="clear" w:color="auto" w:fill="FFFFFF"/>
          <w:lang w:val="es-ES_tradnl"/>
        </w:rPr>
        <w:t> </w:t>
      </w:r>
      <w:r w:rsidRPr="00C94181">
        <w:rPr>
          <w:rStyle w:val="spellingerror"/>
          <w:rFonts w:ascii="Verdana" w:hAnsi="Verdana" w:cs="Arial"/>
          <w:color w:val="000000"/>
          <w:shd w:val="clear" w:color="auto" w:fill="FFFFFF"/>
          <w:lang w:val="es-ES_tradnl"/>
        </w:rPr>
        <w:t>el</w:t>
      </w:r>
      <w:r w:rsidRPr="00C94181">
        <w:rPr>
          <w:rStyle w:val="apple-converted-space"/>
          <w:rFonts w:ascii="Verdana" w:hAnsi="Verdana" w:cs="Arial"/>
          <w:color w:val="000000"/>
          <w:shd w:val="clear" w:color="auto" w:fill="FFFFFF"/>
          <w:lang w:val="es-ES_tradnl"/>
        </w:rPr>
        <w:t> </w:t>
      </w:r>
      <w:r w:rsidRPr="00C94181">
        <w:rPr>
          <w:rStyle w:val="normaltextrun"/>
          <w:rFonts w:ascii="Verdana" w:hAnsi="Verdana" w:cs="Arial"/>
          <w:color w:val="000000"/>
          <w:shd w:val="clear" w:color="auto" w:fill="FFFFFF"/>
          <w:lang w:val="es-ES_tradnl"/>
        </w:rPr>
        <w:t>caso italiano. In CARBONELL, Miguel (Ed.).</w:t>
      </w:r>
      <w:r w:rsidRPr="00C94181">
        <w:rPr>
          <w:rStyle w:val="apple-converted-space"/>
          <w:rFonts w:ascii="Verdana" w:hAnsi="Verdana" w:cs="Arial"/>
          <w:color w:val="000000"/>
          <w:shd w:val="clear" w:color="auto" w:fill="FFFFFF"/>
          <w:lang w:val="es-ES_tradnl"/>
        </w:rPr>
        <w:t> </w:t>
      </w:r>
      <w:proofErr w:type="spellStart"/>
      <w:r w:rsidRPr="00C94181">
        <w:rPr>
          <w:rStyle w:val="spellingerror"/>
          <w:rFonts w:ascii="Verdana" w:hAnsi="Verdana" w:cs="Arial"/>
          <w:b/>
          <w:bCs/>
          <w:color w:val="000000"/>
          <w:shd w:val="clear" w:color="auto" w:fill="FFFFFF"/>
          <w:lang w:val="es-ES_tradnl"/>
        </w:rPr>
        <w:t>Neoconstitucionalismo</w:t>
      </w:r>
      <w:proofErr w:type="spellEnd"/>
      <w:r w:rsidRPr="00C94181">
        <w:rPr>
          <w:rStyle w:val="normaltextrun"/>
          <w:rFonts w:ascii="Verdana" w:hAnsi="Verdana" w:cs="Arial"/>
          <w:b/>
          <w:bCs/>
          <w:color w:val="000000"/>
          <w:shd w:val="clear" w:color="auto" w:fill="FFFFFF"/>
          <w:lang w:val="es-ES_tradnl"/>
        </w:rPr>
        <w:t>(s)</w:t>
      </w:r>
      <w:r w:rsidRPr="00C94181">
        <w:rPr>
          <w:rStyle w:val="normaltextrun"/>
          <w:rFonts w:ascii="Verdana" w:hAnsi="Verdana" w:cs="Arial"/>
          <w:color w:val="000000"/>
          <w:shd w:val="clear" w:color="auto" w:fill="FFFFFF"/>
          <w:lang w:val="es-ES_tradnl"/>
        </w:rPr>
        <w:t>. 2. ed. Madrid: Trota, 2005.</w:t>
      </w:r>
    </w:p>
    <w:p w14:paraId="4F73C275" w14:textId="15EA28D2" w:rsidR="00F62975" w:rsidRPr="00C94181" w:rsidRDefault="00F62975" w:rsidP="006770A4">
      <w:pPr>
        <w:pStyle w:val="Textodenotaderodap"/>
        <w:spacing w:after="120"/>
        <w:contextualSpacing/>
        <w:jc w:val="both"/>
        <w:rPr>
          <w:rFonts w:ascii="Verdana" w:eastAsia="Verdana" w:hAnsi="Verdana" w:cs="Arial"/>
          <w:lang w:val="es-ES_tradnl"/>
        </w:rPr>
      </w:pPr>
      <w:r w:rsidRPr="00C94181">
        <w:rPr>
          <w:rFonts w:ascii="Verdana" w:eastAsia="Verdana" w:hAnsi="Verdana" w:cs="Arial"/>
          <w:lang w:val="es-ES_tradnl"/>
        </w:rPr>
        <w:t xml:space="preserve">HABERLE, Peter. </w:t>
      </w:r>
      <w:r w:rsidRPr="00C94181">
        <w:rPr>
          <w:rFonts w:ascii="Verdana" w:eastAsia="Verdana" w:hAnsi="Verdana" w:cs="Arial"/>
          <w:b/>
          <w:lang w:val="es-ES_tradnl"/>
        </w:rPr>
        <w:t>El Estado constitucional</w:t>
      </w:r>
      <w:r w:rsidRPr="00C94181">
        <w:rPr>
          <w:rFonts w:ascii="Verdana" w:eastAsia="Verdana" w:hAnsi="Verdana" w:cs="Arial"/>
          <w:lang w:val="es-ES_tradnl"/>
        </w:rPr>
        <w:t>. Universidad Nacional Autónoma de México, México, 2003.</w:t>
      </w:r>
    </w:p>
    <w:p w14:paraId="532CB689" w14:textId="6FCAB5C2" w:rsidR="00A5518F" w:rsidRPr="00C94181" w:rsidRDefault="00A5518F" w:rsidP="006770A4">
      <w:pPr>
        <w:pStyle w:val="Textodenotaderodap"/>
        <w:spacing w:after="120"/>
        <w:contextualSpacing/>
        <w:jc w:val="both"/>
        <w:rPr>
          <w:rFonts w:ascii="Verdana" w:hAnsi="Verdana" w:cs="Arial"/>
        </w:rPr>
      </w:pPr>
      <w:r w:rsidRPr="00C94181">
        <w:rPr>
          <w:rFonts w:ascii="Verdana" w:hAnsi="Verdana" w:cs="Arial"/>
        </w:rPr>
        <w:t xml:space="preserve">MELLO, Celso Antônio Bandeira de. </w:t>
      </w:r>
      <w:r w:rsidRPr="00C94181">
        <w:rPr>
          <w:rFonts w:ascii="Verdana" w:hAnsi="Verdana" w:cs="Arial"/>
          <w:b/>
        </w:rPr>
        <w:t>Discricionariedade e controle jurisdicional</w:t>
      </w:r>
      <w:r w:rsidRPr="00C94181">
        <w:rPr>
          <w:rFonts w:ascii="Verdana" w:hAnsi="Verdana" w:cs="Arial"/>
        </w:rPr>
        <w:t>, 2ª edição. São Paulo: Malheiros, 2006.</w:t>
      </w:r>
    </w:p>
    <w:p w14:paraId="4EABC9DD" w14:textId="38FF4F2C" w:rsidR="00C83D2F" w:rsidRPr="00C94181" w:rsidRDefault="00C83D2F" w:rsidP="006770A4">
      <w:pPr>
        <w:pStyle w:val="Textodenotaderodap"/>
        <w:spacing w:after="120"/>
        <w:contextualSpacing/>
        <w:jc w:val="both"/>
        <w:rPr>
          <w:rFonts w:ascii="Verdana" w:hAnsi="Verdana" w:cs="Arial"/>
        </w:rPr>
      </w:pPr>
      <w:r w:rsidRPr="00C94181">
        <w:rPr>
          <w:rFonts w:ascii="Verdana" w:hAnsi="Verdana" w:cs="Arial"/>
        </w:rPr>
        <w:t xml:space="preserve">MORAES, Germana de Oliveira. </w:t>
      </w:r>
      <w:r w:rsidRPr="00C94181">
        <w:rPr>
          <w:rFonts w:ascii="Verdana" w:hAnsi="Verdana" w:cs="Arial"/>
          <w:b/>
        </w:rPr>
        <w:t>Controle jurisdicional da administração pública</w:t>
      </w:r>
      <w:r w:rsidRPr="00C94181">
        <w:rPr>
          <w:rFonts w:ascii="Verdana" w:hAnsi="Verdana" w:cs="Arial"/>
        </w:rPr>
        <w:t>, 2ª edição. São Paulo: Dialética, 2004.</w:t>
      </w:r>
    </w:p>
    <w:p w14:paraId="358D19F6" w14:textId="03A81287" w:rsidR="00670BE8" w:rsidRPr="00C94181" w:rsidRDefault="00670BE8" w:rsidP="006770A4">
      <w:pPr>
        <w:pStyle w:val="Textodenotaderodap"/>
        <w:spacing w:after="120"/>
        <w:contextualSpacing/>
        <w:jc w:val="both"/>
        <w:rPr>
          <w:rFonts w:ascii="Verdana" w:hAnsi="Verdana" w:cs="Arial"/>
        </w:rPr>
      </w:pPr>
      <w:r w:rsidRPr="00C94181">
        <w:rPr>
          <w:rFonts w:ascii="Verdana" w:hAnsi="Verdana" w:cs="Arial"/>
        </w:rPr>
        <w:t xml:space="preserve">MORO, Sérgio Fernando. </w:t>
      </w:r>
      <w:r w:rsidRPr="00C94181">
        <w:rPr>
          <w:rFonts w:ascii="Verdana" w:hAnsi="Verdana" w:cs="Arial"/>
          <w:b/>
        </w:rPr>
        <w:t>Desenvolvimento e efetivação judicial das normas constitucionais</w:t>
      </w:r>
      <w:r w:rsidRPr="00C94181">
        <w:rPr>
          <w:rFonts w:ascii="Verdana" w:hAnsi="Verdana" w:cs="Arial"/>
        </w:rPr>
        <w:t xml:space="preserve">. São Paulo: Max </w:t>
      </w:r>
      <w:proofErr w:type="spellStart"/>
      <w:r w:rsidRPr="00C94181">
        <w:rPr>
          <w:rFonts w:ascii="Verdana" w:hAnsi="Verdana" w:cs="Arial"/>
        </w:rPr>
        <w:t>Limonad</w:t>
      </w:r>
      <w:proofErr w:type="spellEnd"/>
      <w:r w:rsidRPr="00C94181">
        <w:rPr>
          <w:rFonts w:ascii="Verdana" w:hAnsi="Verdana" w:cs="Arial"/>
        </w:rPr>
        <w:t>, 2001.</w:t>
      </w:r>
    </w:p>
    <w:p w14:paraId="2BCF69A4" w14:textId="33F234DE" w:rsidR="007A514A" w:rsidRPr="00C94181" w:rsidRDefault="007A514A" w:rsidP="006770A4">
      <w:pPr>
        <w:pStyle w:val="Textodenotaderodap"/>
        <w:spacing w:after="120"/>
        <w:contextualSpacing/>
        <w:jc w:val="both"/>
        <w:rPr>
          <w:rFonts w:ascii="Verdana" w:eastAsia="Verdana" w:hAnsi="Verdana" w:cs="Arial"/>
        </w:rPr>
      </w:pPr>
      <w:r w:rsidRPr="00C94181">
        <w:rPr>
          <w:rFonts w:ascii="Verdana" w:hAnsi="Verdana" w:cs="Arial"/>
        </w:rPr>
        <w:t xml:space="preserve">NETO, Cláudio Pereira de Souza; SARMENTO, Daniel. Controle de constitucionalidade e democracia: algumas teorias e parâmetros de ativismo. In SARMENTO, Daniel (org.). </w:t>
      </w:r>
      <w:r w:rsidRPr="00C94181">
        <w:rPr>
          <w:rFonts w:ascii="Verdana" w:hAnsi="Verdana" w:cs="Arial"/>
          <w:b/>
        </w:rPr>
        <w:t>Jurisdição constitucional e política</w:t>
      </w:r>
      <w:r w:rsidRPr="00C94181">
        <w:rPr>
          <w:rFonts w:ascii="Verdana" w:hAnsi="Verdana" w:cs="Arial"/>
        </w:rPr>
        <w:t>. Rio de Janeiro: Forense, 2015.</w:t>
      </w:r>
    </w:p>
    <w:p w14:paraId="3B25F1CA" w14:textId="7874E76F" w:rsidR="0089663F" w:rsidRPr="00C94181" w:rsidRDefault="0089663F" w:rsidP="006770A4">
      <w:pPr>
        <w:pStyle w:val="Textodenotaderodap"/>
        <w:spacing w:after="120"/>
        <w:contextualSpacing/>
        <w:jc w:val="both"/>
        <w:rPr>
          <w:rFonts w:ascii="Verdana" w:hAnsi="Verdana" w:cs="Arial"/>
        </w:rPr>
      </w:pPr>
      <w:r w:rsidRPr="00C94181">
        <w:rPr>
          <w:rFonts w:ascii="Verdana" w:hAnsi="Verdana" w:cs="Arial"/>
        </w:rPr>
        <w:t xml:space="preserve">OLIVEIRA, Fabiana </w:t>
      </w:r>
      <w:proofErr w:type="spellStart"/>
      <w:r w:rsidRPr="00C94181">
        <w:rPr>
          <w:rFonts w:ascii="Verdana" w:hAnsi="Verdana" w:cs="Arial"/>
        </w:rPr>
        <w:t>Nuci</w:t>
      </w:r>
      <w:proofErr w:type="spellEnd"/>
      <w:r w:rsidRPr="00C94181">
        <w:rPr>
          <w:rFonts w:ascii="Verdana" w:hAnsi="Verdana" w:cs="Arial"/>
        </w:rPr>
        <w:t xml:space="preserve">. </w:t>
      </w:r>
      <w:r w:rsidRPr="00C94181">
        <w:rPr>
          <w:rFonts w:ascii="Verdana" w:hAnsi="Verdana" w:cs="Arial"/>
          <w:b/>
        </w:rPr>
        <w:t>Agenda Suprema</w:t>
      </w:r>
      <w:r w:rsidRPr="00C94181">
        <w:rPr>
          <w:rFonts w:ascii="Verdana" w:hAnsi="Verdana" w:cs="Arial"/>
        </w:rPr>
        <w:t xml:space="preserve">: interesses em disputa no controle de constitucionalidade das leis no Brasil. </w:t>
      </w:r>
      <w:r w:rsidRPr="00C94181">
        <w:rPr>
          <w:rFonts w:ascii="Verdana" w:hAnsi="Verdana" w:cs="Arial"/>
          <w:i/>
          <w:iCs/>
        </w:rPr>
        <w:t>Tempo soc.</w:t>
      </w:r>
      <w:r w:rsidRPr="00C94181">
        <w:rPr>
          <w:rStyle w:val="apple-converted-space"/>
          <w:rFonts w:ascii="Verdana" w:hAnsi="Verdana" w:cs="Arial"/>
        </w:rPr>
        <w:t> </w:t>
      </w:r>
      <w:r w:rsidRPr="00C94181">
        <w:rPr>
          <w:rFonts w:ascii="Verdana" w:hAnsi="Verdana" w:cs="Arial"/>
        </w:rPr>
        <w:t>[online]. 2016, vol.28, n.1, pp.105-133.</w:t>
      </w:r>
    </w:p>
    <w:p w14:paraId="37DF8AFB" w14:textId="0C853A3D" w:rsidR="00FD25C9" w:rsidRPr="00C94181" w:rsidRDefault="00FD25C9" w:rsidP="006770A4">
      <w:pPr>
        <w:pStyle w:val="Textodenotaderodap"/>
        <w:spacing w:after="120"/>
        <w:contextualSpacing/>
        <w:jc w:val="both"/>
        <w:rPr>
          <w:rFonts w:ascii="Verdana" w:eastAsia="Verdana" w:hAnsi="Verdana" w:cs="Arial"/>
          <w:lang w:val="es-ES_tradnl"/>
        </w:rPr>
      </w:pPr>
      <w:r w:rsidRPr="00C94181">
        <w:rPr>
          <w:rFonts w:ascii="Verdana" w:hAnsi="Verdana" w:cs="Arial"/>
        </w:rPr>
        <w:t xml:space="preserve">PEREIRA JÚNIOR, Jessé Torres. </w:t>
      </w:r>
      <w:r w:rsidRPr="00C94181">
        <w:rPr>
          <w:rFonts w:ascii="Verdana" w:hAnsi="Verdana" w:cs="Arial"/>
          <w:b/>
        </w:rPr>
        <w:t>Controle judicial da administração pública</w:t>
      </w:r>
      <w:r w:rsidRPr="00C94181">
        <w:rPr>
          <w:rFonts w:ascii="Verdana" w:hAnsi="Verdana" w:cs="Arial"/>
        </w:rPr>
        <w:t xml:space="preserve">: da legalidade estrita à lógica do razoável. </w:t>
      </w:r>
      <w:r w:rsidRPr="00C94181">
        <w:rPr>
          <w:rFonts w:ascii="Verdana" w:hAnsi="Verdana" w:cs="Arial"/>
          <w:lang w:val="es-ES_tradnl"/>
        </w:rPr>
        <w:t>Belo Horizonte: Editora Fórum, 2009</w:t>
      </w:r>
    </w:p>
    <w:p w14:paraId="727AAD5C" w14:textId="6C849C83" w:rsidR="00F62975" w:rsidRPr="00C94181" w:rsidRDefault="00F62975" w:rsidP="006770A4">
      <w:pPr>
        <w:spacing w:line="240" w:lineRule="auto"/>
        <w:contextualSpacing/>
        <w:jc w:val="both"/>
        <w:rPr>
          <w:rFonts w:ascii="Verdana" w:hAnsi="Verdana" w:cs="Arial"/>
          <w:sz w:val="20"/>
          <w:szCs w:val="20"/>
          <w:lang w:val="es-ES_tradnl"/>
        </w:rPr>
      </w:pPr>
      <w:r w:rsidRPr="00C94181">
        <w:rPr>
          <w:rFonts w:ascii="Verdana" w:hAnsi="Verdana" w:cs="Arial"/>
          <w:sz w:val="20"/>
          <w:szCs w:val="20"/>
          <w:lang w:val="es-ES_tradnl"/>
        </w:rPr>
        <w:t xml:space="preserve">PISARELLO, Gerardo. </w:t>
      </w:r>
      <w:r w:rsidRPr="00C94181">
        <w:rPr>
          <w:rFonts w:ascii="Verdana" w:hAnsi="Verdana" w:cs="Arial"/>
          <w:b/>
          <w:sz w:val="20"/>
          <w:szCs w:val="20"/>
          <w:lang w:val="es-ES_tradnl"/>
        </w:rPr>
        <w:t xml:space="preserve">Los derechos sociales y sus </w:t>
      </w:r>
      <w:proofErr w:type="spellStart"/>
      <w:r w:rsidRPr="00C94181">
        <w:rPr>
          <w:rFonts w:ascii="Verdana" w:hAnsi="Verdana" w:cs="Arial"/>
          <w:b/>
          <w:sz w:val="20"/>
          <w:szCs w:val="20"/>
          <w:lang w:val="es-ES_tradnl"/>
        </w:rPr>
        <w:t>garantias</w:t>
      </w:r>
      <w:proofErr w:type="spellEnd"/>
      <w:r w:rsidRPr="00C94181">
        <w:rPr>
          <w:rFonts w:ascii="Verdana" w:hAnsi="Verdana" w:cs="Arial"/>
          <w:sz w:val="20"/>
          <w:szCs w:val="20"/>
          <w:lang w:val="es-ES_tradnl"/>
        </w:rPr>
        <w:t xml:space="preserve">. Elementos para una reconstrucción. </w:t>
      </w:r>
      <w:proofErr w:type="spellStart"/>
      <w:r w:rsidRPr="00C94181">
        <w:rPr>
          <w:rFonts w:ascii="Verdana" w:hAnsi="Verdana" w:cs="Arial"/>
          <w:sz w:val="20"/>
          <w:szCs w:val="20"/>
          <w:lang w:val="es-ES_tradnl"/>
        </w:rPr>
        <w:t>Madri</w:t>
      </w:r>
      <w:proofErr w:type="spellEnd"/>
      <w:r w:rsidRPr="00C94181">
        <w:rPr>
          <w:rFonts w:ascii="Verdana" w:hAnsi="Verdana" w:cs="Arial"/>
          <w:sz w:val="20"/>
          <w:szCs w:val="20"/>
          <w:lang w:val="es-ES_tradnl"/>
        </w:rPr>
        <w:t xml:space="preserve">: </w:t>
      </w:r>
      <w:proofErr w:type="spellStart"/>
      <w:r w:rsidRPr="00C94181">
        <w:rPr>
          <w:rFonts w:ascii="Verdana" w:hAnsi="Verdana" w:cs="Arial"/>
          <w:sz w:val="20"/>
          <w:szCs w:val="20"/>
          <w:lang w:val="es-ES_tradnl"/>
        </w:rPr>
        <w:t>Trotta</w:t>
      </w:r>
      <w:proofErr w:type="spellEnd"/>
      <w:r w:rsidRPr="00C94181">
        <w:rPr>
          <w:rFonts w:ascii="Verdana" w:hAnsi="Verdana" w:cs="Arial"/>
          <w:sz w:val="20"/>
          <w:szCs w:val="20"/>
          <w:lang w:val="es-ES_tradnl"/>
        </w:rPr>
        <w:t>, 2007.</w:t>
      </w:r>
    </w:p>
    <w:p w14:paraId="36752DB9" w14:textId="4867EDD8" w:rsidR="00F62975" w:rsidRPr="00C94181" w:rsidRDefault="00F62975" w:rsidP="006770A4">
      <w:pPr>
        <w:spacing w:line="240" w:lineRule="auto"/>
        <w:contextualSpacing/>
        <w:jc w:val="both"/>
        <w:rPr>
          <w:rFonts w:ascii="Verdana" w:eastAsia="Verdana" w:hAnsi="Verdana" w:cs="Arial"/>
          <w:sz w:val="20"/>
          <w:szCs w:val="20"/>
        </w:rPr>
      </w:pPr>
      <w:r w:rsidRPr="00C94181">
        <w:rPr>
          <w:rStyle w:val="normaltextrun"/>
          <w:rFonts w:ascii="Verdana" w:hAnsi="Verdana" w:cs="Arial"/>
          <w:color w:val="000000"/>
          <w:sz w:val="20"/>
          <w:szCs w:val="20"/>
          <w:shd w:val="clear" w:color="auto" w:fill="FFFFFF"/>
          <w:lang w:val="es-ES_tradnl"/>
        </w:rPr>
        <w:t>PRIETO SANCHÍS,</w:t>
      </w:r>
      <w:r w:rsidRPr="00C94181">
        <w:rPr>
          <w:rStyle w:val="apple-converted-space"/>
          <w:rFonts w:ascii="Verdana" w:hAnsi="Verdana" w:cs="Arial"/>
          <w:color w:val="000000"/>
          <w:sz w:val="20"/>
          <w:szCs w:val="20"/>
          <w:shd w:val="clear" w:color="auto" w:fill="FFFFFF"/>
          <w:lang w:val="es-ES_tradnl"/>
        </w:rPr>
        <w:t> </w:t>
      </w:r>
      <w:r w:rsidRPr="00C94181">
        <w:rPr>
          <w:rStyle w:val="spellingerror"/>
          <w:rFonts w:ascii="Verdana" w:hAnsi="Verdana" w:cs="Arial"/>
          <w:color w:val="000000"/>
          <w:sz w:val="20"/>
          <w:szCs w:val="20"/>
          <w:shd w:val="clear" w:color="auto" w:fill="FFFFFF"/>
          <w:lang w:val="es-ES_tradnl"/>
        </w:rPr>
        <w:t>Luis</w:t>
      </w:r>
      <w:r w:rsidRPr="00C94181">
        <w:rPr>
          <w:rStyle w:val="normaltextrun"/>
          <w:rFonts w:ascii="Verdana" w:hAnsi="Verdana" w:cs="Arial"/>
          <w:color w:val="000000"/>
          <w:sz w:val="20"/>
          <w:szCs w:val="20"/>
          <w:shd w:val="clear" w:color="auto" w:fill="FFFFFF"/>
          <w:lang w:val="es-ES_tradnl"/>
        </w:rPr>
        <w:t>. El constitucionalismo de</w:t>
      </w:r>
      <w:r w:rsidRPr="00C94181">
        <w:rPr>
          <w:rStyle w:val="apple-converted-space"/>
          <w:rFonts w:ascii="Verdana" w:hAnsi="Verdana" w:cs="Arial"/>
          <w:color w:val="000000"/>
          <w:sz w:val="20"/>
          <w:szCs w:val="20"/>
          <w:shd w:val="clear" w:color="auto" w:fill="FFFFFF"/>
          <w:lang w:val="es-ES_tradnl"/>
        </w:rPr>
        <w:t> </w:t>
      </w:r>
      <w:r w:rsidRPr="00C94181">
        <w:rPr>
          <w:rStyle w:val="spellingerror"/>
          <w:rFonts w:ascii="Verdana" w:hAnsi="Verdana" w:cs="Arial"/>
          <w:color w:val="000000"/>
          <w:sz w:val="20"/>
          <w:szCs w:val="20"/>
          <w:shd w:val="clear" w:color="auto" w:fill="FFFFFF"/>
          <w:lang w:val="es-ES_tradnl"/>
        </w:rPr>
        <w:t>los</w:t>
      </w:r>
      <w:r w:rsidRPr="00C94181">
        <w:rPr>
          <w:rStyle w:val="apple-converted-space"/>
          <w:rFonts w:ascii="Verdana" w:hAnsi="Verdana" w:cs="Arial"/>
          <w:color w:val="000000"/>
          <w:sz w:val="20"/>
          <w:szCs w:val="20"/>
          <w:shd w:val="clear" w:color="auto" w:fill="FFFFFF"/>
          <w:lang w:val="es-ES_tradnl"/>
        </w:rPr>
        <w:t> </w:t>
      </w:r>
      <w:r w:rsidRPr="00C94181">
        <w:rPr>
          <w:rStyle w:val="spellingerror"/>
          <w:rFonts w:ascii="Verdana" w:hAnsi="Verdana" w:cs="Arial"/>
          <w:color w:val="000000"/>
          <w:sz w:val="20"/>
          <w:szCs w:val="20"/>
          <w:shd w:val="clear" w:color="auto" w:fill="FFFFFF"/>
          <w:lang w:val="es-ES_tradnl"/>
        </w:rPr>
        <w:t>derechos</w:t>
      </w:r>
      <w:r w:rsidRPr="00C94181">
        <w:rPr>
          <w:rStyle w:val="normaltextrun"/>
          <w:rFonts w:ascii="Verdana" w:hAnsi="Verdana" w:cs="Arial"/>
          <w:color w:val="000000"/>
          <w:sz w:val="20"/>
          <w:szCs w:val="20"/>
          <w:shd w:val="clear" w:color="auto" w:fill="FFFFFF"/>
          <w:lang w:val="es-ES_tradnl"/>
        </w:rPr>
        <w:t>. In: CARBONEL, Miguel (ed.).</w:t>
      </w:r>
      <w:r w:rsidRPr="00C94181">
        <w:rPr>
          <w:rStyle w:val="apple-converted-space"/>
          <w:rFonts w:ascii="Verdana" w:hAnsi="Verdana" w:cs="Arial"/>
          <w:color w:val="000000"/>
          <w:sz w:val="20"/>
          <w:szCs w:val="20"/>
          <w:shd w:val="clear" w:color="auto" w:fill="FFFFFF"/>
          <w:lang w:val="es-ES_tradnl"/>
        </w:rPr>
        <w:t> </w:t>
      </w:r>
      <w:r w:rsidRPr="00C94181">
        <w:rPr>
          <w:rStyle w:val="spellingerror"/>
          <w:rFonts w:ascii="Verdana" w:hAnsi="Verdana" w:cs="Arial"/>
          <w:b/>
          <w:color w:val="000000"/>
          <w:sz w:val="20"/>
          <w:szCs w:val="20"/>
          <w:shd w:val="clear" w:color="auto" w:fill="FFFFFF"/>
          <w:lang w:val="es-ES_tradnl"/>
        </w:rPr>
        <w:t>Teoría</w:t>
      </w:r>
      <w:r w:rsidRPr="00C94181">
        <w:rPr>
          <w:rStyle w:val="apple-converted-space"/>
          <w:rFonts w:ascii="Verdana" w:hAnsi="Verdana" w:cs="Arial"/>
          <w:b/>
          <w:color w:val="000000"/>
          <w:sz w:val="20"/>
          <w:szCs w:val="20"/>
          <w:shd w:val="clear" w:color="auto" w:fill="FFFFFF"/>
          <w:lang w:val="es-ES_tradnl"/>
        </w:rPr>
        <w:t> </w:t>
      </w:r>
      <w:r w:rsidRPr="00C94181">
        <w:rPr>
          <w:rStyle w:val="spellingerror"/>
          <w:rFonts w:ascii="Verdana" w:hAnsi="Verdana" w:cs="Arial"/>
          <w:b/>
          <w:color w:val="000000"/>
          <w:sz w:val="20"/>
          <w:szCs w:val="20"/>
          <w:shd w:val="clear" w:color="auto" w:fill="FFFFFF"/>
          <w:lang w:val="es-ES_tradnl"/>
        </w:rPr>
        <w:t>del</w:t>
      </w:r>
      <w:r w:rsidRPr="00C94181">
        <w:rPr>
          <w:rStyle w:val="apple-converted-space"/>
          <w:rFonts w:ascii="Verdana" w:hAnsi="Verdana" w:cs="Arial"/>
          <w:b/>
          <w:color w:val="000000"/>
          <w:sz w:val="20"/>
          <w:szCs w:val="20"/>
          <w:shd w:val="clear" w:color="auto" w:fill="FFFFFF"/>
          <w:lang w:val="es-ES_tradnl"/>
        </w:rPr>
        <w:t> </w:t>
      </w:r>
      <w:proofErr w:type="spellStart"/>
      <w:r w:rsidRPr="00C94181">
        <w:rPr>
          <w:rStyle w:val="spellingerror"/>
          <w:rFonts w:ascii="Verdana" w:hAnsi="Verdana" w:cs="Arial"/>
          <w:b/>
          <w:color w:val="000000"/>
          <w:sz w:val="20"/>
          <w:szCs w:val="20"/>
          <w:shd w:val="clear" w:color="auto" w:fill="FFFFFF"/>
          <w:lang w:val="es-ES_tradnl"/>
        </w:rPr>
        <w:t>neoconstitucionalismo</w:t>
      </w:r>
      <w:proofErr w:type="spellEnd"/>
      <w:r w:rsidRPr="00C94181">
        <w:rPr>
          <w:rStyle w:val="normaltextrun"/>
          <w:rFonts w:ascii="Verdana" w:hAnsi="Verdana" w:cs="Arial"/>
          <w:color w:val="000000"/>
          <w:sz w:val="20"/>
          <w:szCs w:val="20"/>
          <w:shd w:val="clear" w:color="auto" w:fill="FFFFFF"/>
          <w:lang w:val="es-ES_tradnl"/>
        </w:rPr>
        <w:t>:</w:t>
      </w:r>
      <w:r w:rsidRPr="00C94181">
        <w:rPr>
          <w:rStyle w:val="apple-converted-space"/>
          <w:rFonts w:ascii="Verdana" w:hAnsi="Verdana" w:cs="Arial"/>
          <w:color w:val="000000"/>
          <w:sz w:val="20"/>
          <w:szCs w:val="20"/>
          <w:shd w:val="clear" w:color="auto" w:fill="FFFFFF"/>
          <w:lang w:val="es-ES_tradnl"/>
        </w:rPr>
        <w:t> </w:t>
      </w:r>
      <w:r w:rsidRPr="00C94181">
        <w:rPr>
          <w:rStyle w:val="spellingerror"/>
          <w:rFonts w:ascii="Verdana" w:hAnsi="Verdana" w:cs="Arial"/>
          <w:color w:val="000000"/>
          <w:sz w:val="20"/>
          <w:szCs w:val="20"/>
          <w:shd w:val="clear" w:color="auto" w:fill="FFFFFF"/>
          <w:lang w:val="es-ES_tradnl"/>
        </w:rPr>
        <w:t>ensayos</w:t>
      </w:r>
      <w:r w:rsidRPr="00C94181">
        <w:rPr>
          <w:rStyle w:val="apple-converted-space"/>
          <w:rFonts w:ascii="Verdana" w:hAnsi="Verdana" w:cs="Arial"/>
          <w:color w:val="000000"/>
          <w:sz w:val="20"/>
          <w:szCs w:val="20"/>
          <w:shd w:val="clear" w:color="auto" w:fill="FFFFFF"/>
          <w:lang w:val="es-ES_tradnl"/>
        </w:rPr>
        <w:t> </w:t>
      </w:r>
      <w:r w:rsidRPr="00C94181">
        <w:rPr>
          <w:rStyle w:val="spellingerror"/>
          <w:rFonts w:ascii="Verdana" w:hAnsi="Verdana" w:cs="Arial"/>
          <w:color w:val="000000"/>
          <w:sz w:val="20"/>
          <w:szCs w:val="20"/>
          <w:shd w:val="clear" w:color="auto" w:fill="FFFFFF"/>
          <w:lang w:val="es-ES_tradnl"/>
        </w:rPr>
        <w:t>escogidos</w:t>
      </w:r>
      <w:r w:rsidRPr="00C94181">
        <w:rPr>
          <w:rStyle w:val="normaltextrun"/>
          <w:rFonts w:ascii="Verdana" w:hAnsi="Verdana" w:cs="Arial"/>
          <w:color w:val="000000"/>
          <w:sz w:val="20"/>
          <w:szCs w:val="20"/>
          <w:shd w:val="clear" w:color="auto" w:fill="FFFFFF"/>
          <w:lang w:val="es-ES_tradnl"/>
        </w:rPr>
        <w:t xml:space="preserve">. </w:t>
      </w:r>
      <w:r w:rsidRPr="00C94181">
        <w:rPr>
          <w:rStyle w:val="normaltextrun"/>
          <w:rFonts w:ascii="Verdana" w:hAnsi="Verdana" w:cs="Arial"/>
          <w:color w:val="000000"/>
          <w:sz w:val="20"/>
          <w:szCs w:val="20"/>
          <w:shd w:val="clear" w:color="auto" w:fill="FFFFFF"/>
        </w:rPr>
        <w:t>Madrid: Editorial</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Trotta</w:t>
      </w:r>
      <w:proofErr w:type="spellEnd"/>
      <w:r w:rsidRPr="00C94181">
        <w:rPr>
          <w:rStyle w:val="normaltextrun"/>
          <w:rFonts w:ascii="Verdana" w:hAnsi="Verdana" w:cs="Arial"/>
          <w:color w:val="000000"/>
          <w:sz w:val="20"/>
          <w:szCs w:val="20"/>
          <w:shd w:val="clear" w:color="auto" w:fill="FFFFFF"/>
        </w:rPr>
        <w:t>/Instituto de</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Investigaciones</w:t>
      </w:r>
      <w:proofErr w:type="spellEnd"/>
      <w:r w:rsidRPr="00C94181">
        <w:rPr>
          <w:rStyle w:val="apple-converted-space"/>
          <w:rFonts w:ascii="Verdana" w:hAnsi="Verdana" w:cs="Arial"/>
          <w:color w:val="000000"/>
          <w:sz w:val="20"/>
          <w:szCs w:val="20"/>
          <w:shd w:val="clear" w:color="auto" w:fill="FFFFFF"/>
        </w:rPr>
        <w:t> </w:t>
      </w:r>
      <w:r w:rsidRPr="00C94181">
        <w:rPr>
          <w:rStyle w:val="normaltextrun"/>
          <w:rFonts w:ascii="Verdana" w:hAnsi="Verdana" w:cs="Arial"/>
          <w:color w:val="000000"/>
          <w:sz w:val="20"/>
          <w:szCs w:val="20"/>
          <w:shd w:val="clear" w:color="auto" w:fill="FFFFFF"/>
        </w:rPr>
        <w:t>Jurídicas –</w:t>
      </w:r>
      <w:r w:rsidRPr="00C94181">
        <w:rPr>
          <w:rStyle w:val="apple-converted-space"/>
          <w:rFonts w:ascii="Verdana" w:hAnsi="Verdana" w:cs="Arial"/>
          <w:color w:val="000000"/>
          <w:sz w:val="20"/>
          <w:szCs w:val="20"/>
          <w:shd w:val="clear" w:color="auto" w:fill="FFFFFF"/>
        </w:rPr>
        <w:t> </w:t>
      </w:r>
      <w:r w:rsidRPr="00C94181">
        <w:rPr>
          <w:rStyle w:val="normaltextrun"/>
          <w:rFonts w:ascii="Verdana" w:hAnsi="Verdana" w:cs="Arial"/>
          <w:color w:val="000000"/>
          <w:sz w:val="20"/>
          <w:szCs w:val="20"/>
          <w:shd w:val="clear" w:color="auto" w:fill="FFFFFF"/>
        </w:rPr>
        <w:t>UNAM, 2007</w:t>
      </w:r>
    </w:p>
    <w:p w14:paraId="4154EFA7" w14:textId="350AC05D" w:rsidR="00F62975" w:rsidRPr="00C94181" w:rsidRDefault="00F62975" w:rsidP="006770A4">
      <w:pPr>
        <w:pStyle w:val="Textodenotaderodap"/>
        <w:spacing w:after="120"/>
        <w:contextualSpacing/>
        <w:jc w:val="both"/>
        <w:rPr>
          <w:rFonts w:ascii="Verdana" w:hAnsi="Verdana" w:cs="Arial"/>
        </w:rPr>
      </w:pPr>
      <w:r w:rsidRPr="00C94181">
        <w:rPr>
          <w:rFonts w:ascii="Verdana" w:eastAsia="Times-Roman" w:hAnsi="Verdana" w:cs="Arial"/>
        </w:rPr>
        <w:t xml:space="preserve">TAVARES, André Ramos. </w:t>
      </w:r>
      <w:r w:rsidRPr="00C94181">
        <w:rPr>
          <w:rFonts w:ascii="Verdana" w:eastAsia="Times-Roman" w:hAnsi="Verdana" w:cs="Arial"/>
          <w:b/>
        </w:rPr>
        <w:t>Curso de Direito Constitucional</w:t>
      </w:r>
      <w:r w:rsidRPr="00C94181">
        <w:rPr>
          <w:rFonts w:ascii="Verdana" w:eastAsia="Times-Roman" w:hAnsi="Verdana" w:cs="Arial"/>
        </w:rPr>
        <w:t>, 10ª edição. São Paulo: Saraiva, 2012.</w:t>
      </w:r>
    </w:p>
    <w:p w14:paraId="226BFAD2" w14:textId="01E60219" w:rsidR="00F62975" w:rsidRPr="00C94181" w:rsidRDefault="00F62975" w:rsidP="006770A4">
      <w:pPr>
        <w:spacing w:line="240" w:lineRule="auto"/>
        <w:contextualSpacing/>
        <w:jc w:val="both"/>
        <w:rPr>
          <w:rStyle w:val="normaltextrun"/>
          <w:rFonts w:ascii="Verdana" w:hAnsi="Verdana" w:cs="Arial"/>
          <w:color w:val="000000"/>
          <w:sz w:val="20"/>
          <w:szCs w:val="20"/>
          <w:shd w:val="clear" w:color="auto" w:fill="FFFFFF"/>
        </w:rPr>
      </w:pPr>
      <w:r w:rsidRPr="00C94181">
        <w:rPr>
          <w:rStyle w:val="normaltextrun"/>
          <w:rFonts w:ascii="Verdana" w:hAnsi="Verdana" w:cs="Arial"/>
          <w:color w:val="000000"/>
          <w:sz w:val="20"/>
          <w:szCs w:val="20"/>
          <w:shd w:val="clear" w:color="auto" w:fill="FFFFFF"/>
        </w:rPr>
        <w:t>VV.AA. (Vários autores).</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Neoconstitucionalismo</w:t>
      </w:r>
      <w:proofErr w:type="spellEnd"/>
      <w:r w:rsidRPr="00C94181">
        <w:rPr>
          <w:rStyle w:val="normaltextrun"/>
          <w:rFonts w:ascii="Verdana" w:hAnsi="Verdana" w:cs="Arial"/>
          <w:color w:val="000000"/>
          <w:sz w:val="20"/>
          <w:szCs w:val="20"/>
          <w:shd w:val="clear" w:color="auto" w:fill="FFFFFF"/>
        </w:rPr>
        <w:t>:</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teoría</w:t>
      </w:r>
      <w:proofErr w:type="spellEnd"/>
      <w:r w:rsidRPr="00C94181">
        <w:rPr>
          <w:rStyle w:val="apple-converted-space"/>
          <w:rFonts w:ascii="Verdana" w:hAnsi="Verdana" w:cs="Arial"/>
          <w:color w:val="000000"/>
          <w:sz w:val="20"/>
          <w:szCs w:val="20"/>
          <w:shd w:val="clear" w:color="auto" w:fill="FFFFFF"/>
        </w:rPr>
        <w:t> </w:t>
      </w:r>
      <w:r w:rsidRPr="00C94181">
        <w:rPr>
          <w:rStyle w:val="normaltextrun"/>
          <w:rFonts w:ascii="Verdana" w:hAnsi="Verdana" w:cs="Arial"/>
          <w:color w:val="000000"/>
          <w:sz w:val="20"/>
          <w:szCs w:val="20"/>
          <w:shd w:val="clear" w:color="auto" w:fill="FFFFFF"/>
        </w:rPr>
        <w:t>y</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práctica</w:t>
      </w:r>
      <w:proofErr w:type="spellEnd"/>
      <w:r w:rsidRPr="00C94181">
        <w:rPr>
          <w:rStyle w:val="normaltextrun"/>
          <w:rFonts w:ascii="Verdana" w:hAnsi="Verdana" w:cs="Arial"/>
          <w:color w:val="000000"/>
          <w:sz w:val="20"/>
          <w:szCs w:val="20"/>
          <w:shd w:val="clear" w:color="auto" w:fill="FFFFFF"/>
        </w:rPr>
        <w:t xml:space="preserve">. In: CARBONELL, Miguel; GARCÍA JARAMILLO, Leonardo (Eds.). </w:t>
      </w:r>
      <w:r w:rsidRPr="00C94181">
        <w:rPr>
          <w:rStyle w:val="normaltextrun"/>
          <w:rFonts w:ascii="Verdana" w:hAnsi="Verdana" w:cs="Arial"/>
          <w:b/>
          <w:color w:val="000000"/>
          <w:sz w:val="20"/>
          <w:szCs w:val="20"/>
          <w:shd w:val="clear" w:color="auto" w:fill="FFFFFF"/>
        </w:rPr>
        <w:t>El</w:t>
      </w:r>
      <w:r w:rsidRPr="00C94181">
        <w:rPr>
          <w:rStyle w:val="apple-converted-space"/>
          <w:rFonts w:ascii="Verdana" w:hAnsi="Verdana" w:cs="Arial"/>
          <w:b/>
          <w:color w:val="000000"/>
          <w:sz w:val="20"/>
          <w:szCs w:val="20"/>
          <w:shd w:val="clear" w:color="auto" w:fill="FFFFFF"/>
        </w:rPr>
        <w:t> </w:t>
      </w:r>
      <w:proofErr w:type="spellStart"/>
      <w:r w:rsidRPr="00C94181">
        <w:rPr>
          <w:rStyle w:val="spellingerror"/>
          <w:rFonts w:ascii="Verdana" w:hAnsi="Verdana" w:cs="Arial"/>
          <w:b/>
          <w:color w:val="000000"/>
          <w:sz w:val="20"/>
          <w:szCs w:val="20"/>
          <w:shd w:val="clear" w:color="auto" w:fill="FFFFFF"/>
        </w:rPr>
        <w:t>canón</w:t>
      </w:r>
      <w:proofErr w:type="spellEnd"/>
      <w:r w:rsidRPr="00C94181">
        <w:rPr>
          <w:rStyle w:val="apple-converted-space"/>
          <w:rFonts w:ascii="Verdana" w:hAnsi="Verdana" w:cs="Arial"/>
          <w:b/>
          <w:color w:val="000000"/>
          <w:sz w:val="20"/>
          <w:szCs w:val="20"/>
          <w:shd w:val="clear" w:color="auto" w:fill="FFFFFF"/>
        </w:rPr>
        <w:t> </w:t>
      </w:r>
      <w:proofErr w:type="spellStart"/>
      <w:r w:rsidRPr="00C94181">
        <w:rPr>
          <w:rStyle w:val="spellingerror"/>
          <w:rFonts w:ascii="Verdana" w:hAnsi="Verdana" w:cs="Arial"/>
          <w:b/>
          <w:color w:val="000000"/>
          <w:sz w:val="20"/>
          <w:szCs w:val="20"/>
          <w:shd w:val="clear" w:color="auto" w:fill="FFFFFF"/>
        </w:rPr>
        <w:t>neoconstitucional</w:t>
      </w:r>
      <w:proofErr w:type="spellEnd"/>
      <w:r w:rsidRPr="00C94181">
        <w:rPr>
          <w:rStyle w:val="normaltextrun"/>
          <w:rFonts w:ascii="Verdana" w:hAnsi="Verdana" w:cs="Arial"/>
          <w:color w:val="000000"/>
          <w:sz w:val="20"/>
          <w:szCs w:val="20"/>
          <w:shd w:val="clear" w:color="auto" w:fill="FFFFFF"/>
        </w:rPr>
        <w:t>. Madrid: Editorial</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Trotta</w:t>
      </w:r>
      <w:proofErr w:type="spellEnd"/>
      <w:r w:rsidRPr="00C94181">
        <w:rPr>
          <w:rStyle w:val="normaltextrun"/>
          <w:rFonts w:ascii="Verdana" w:hAnsi="Verdana" w:cs="Arial"/>
          <w:color w:val="000000"/>
          <w:sz w:val="20"/>
          <w:szCs w:val="20"/>
          <w:shd w:val="clear" w:color="auto" w:fill="FFFFFF"/>
        </w:rPr>
        <w:t>/Instituto de</w:t>
      </w:r>
      <w:r w:rsidRPr="00C94181">
        <w:rPr>
          <w:rStyle w:val="apple-converted-space"/>
          <w:rFonts w:ascii="Verdana" w:hAnsi="Verdana" w:cs="Arial"/>
          <w:color w:val="000000"/>
          <w:sz w:val="20"/>
          <w:szCs w:val="20"/>
          <w:shd w:val="clear" w:color="auto" w:fill="FFFFFF"/>
        </w:rPr>
        <w:t> </w:t>
      </w:r>
      <w:proofErr w:type="spellStart"/>
      <w:r w:rsidRPr="00C94181">
        <w:rPr>
          <w:rStyle w:val="spellingerror"/>
          <w:rFonts w:ascii="Verdana" w:hAnsi="Verdana" w:cs="Arial"/>
          <w:color w:val="000000"/>
          <w:sz w:val="20"/>
          <w:szCs w:val="20"/>
          <w:shd w:val="clear" w:color="auto" w:fill="FFFFFF"/>
        </w:rPr>
        <w:t>Investigaciones</w:t>
      </w:r>
      <w:proofErr w:type="spellEnd"/>
      <w:r w:rsidRPr="00C94181">
        <w:rPr>
          <w:rStyle w:val="apple-converted-space"/>
          <w:rFonts w:ascii="Verdana" w:hAnsi="Verdana" w:cs="Arial"/>
          <w:color w:val="000000"/>
          <w:sz w:val="20"/>
          <w:szCs w:val="20"/>
          <w:shd w:val="clear" w:color="auto" w:fill="FFFFFF"/>
        </w:rPr>
        <w:t> </w:t>
      </w:r>
      <w:r w:rsidRPr="00C94181">
        <w:rPr>
          <w:rStyle w:val="normaltextrun"/>
          <w:rFonts w:ascii="Verdana" w:hAnsi="Verdana" w:cs="Arial"/>
          <w:color w:val="000000"/>
          <w:sz w:val="20"/>
          <w:szCs w:val="20"/>
          <w:shd w:val="clear" w:color="auto" w:fill="FFFFFF"/>
        </w:rPr>
        <w:t>Jurídicas-UNAM, 2010, p. 222 e 231.</w:t>
      </w:r>
    </w:p>
    <w:p w14:paraId="6FEB3CBD" w14:textId="240E5679" w:rsidR="003D5BA3" w:rsidRPr="00C94181" w:rsidRDefault="003D5BA3" w:rsidP="006770A4">
      <w:pPr>
        <w:spacing w:line="240" w:lineRule="auto"/>
        <w:contextualSpacing/>
        <w:jc w:val="both"/>
        <w:rPr>
          <w:rStyle w:val="normaltextrun"/>
          <w:rFonts w:ascii="Verdana" w:hAnsi="Verdana" w:cs="Arial"/>
          <w:color w:val="000000"/>
          <w:sz w:val="20"/>
          <w:szCs w:val="20"/>
          <w:shd w:val="clear" w:color="auto" w:fill="FFFFFF"/>
        </w:rPr>
      </w:pPr>
      <w:r w:rsidRPr="00C94181">
        <w:rPr>
          <w:rFonts w:ascii="Verdana" w:hAnsi="Verdana" w:cs="Arial"/>
          <w:sz w:val="20"/>
          <w:szCs w:val="20"/>
        </w:rPr>
        <w:t xml:space="preserve">VALLE, Vanice Regina Lírio do. </w:t>
      </w:r>
      <w:r w:rsidRPr="00C94181">
        <w:rPr>
          <w:rFonts w:ascii="Verdana" w:hAnsi="Verdana" w:cs="Arial"/>
          <w:b/>
          <w:sz w:val="20"/>
          <w:szCs w:val="20"/>
        </w:rPr>
        <w:t>Políticas públicas, direitos fundamentais e controle judicial</w:t>
      </w:r>
      <w:r w:rsidRPr="00C94181">
        <w:rPr>
          <w:rFonts w:ascii="Verdana" w:hAnsi="Verdana" w:cs="Arial"/>
          <w:sz w:val="20"/>
          <w:szCs w:val="20"/>
        </w:rPr>
        <w:t>. Belo Horizonte: Fórum, 2009.</w:t>
      </w:r>
    </w:p>
    <w:p w14:paraId="40F6C84F" w14:textId="77777777" w:rsidR="0089663F" w:rsidRPr="00C94181" w:rsidRDefault="0089663F" w:rsidP="006770A4">
      <w:pPr>
        <w:pStyle w:val="Textodenotaderodap"/>
        <w:spacing w:after="120"/>
        <w:contextualSpacing/>
        <w:jc w:val="both"/>
        <w:rPr>
          <w:rFonts w:ascii="Verdana" w:hAnsi="Verdana" w:cs="Arial"/>
        </w:rPr>
      </w:pPr>
      <w:r w:rsidRPr="00C94181">
        <w:rPr>
          <w:rFonts w:ascii="Verdana" w:hAnsi="Verdana" w:cs="Arial"/>
        </w:rPr>
        <w:lastRenderedPageBreak/>
        <w:t xml:space="preserve">VIANNA, Luiz Werneck; BURGOS, Marcelo </w:t>
      </w:r>
      <w:proofErr w:type="spellStart"/>
      <w:r w:rsidRPr="00C94181">
        <w:rPr>
          <w:rFonts w:ascii="Verdana" w:hAnsi="Verdana" w:cs="Arial"/>
        </w:rPr>
        <w:t>Baumann</w:t>
      </w:r>
      <w:proofErr w:type="spellEnd"/>
      <w:r w:rsidRPr="00C94181">
        <w:rPr>
          <w:rFonts w:ascii="Verdana" w:hAnsi="Verdana" w:cs="Arial"/>
        </w:rPr>
        <w:t xml:space="preserve">; SALLES, Paula Martins. </w:t>
      </w:r>
      <w:r w:rsidRPr="00C94181">
        <w:rPr>
          <w:rFonts w:ascii="Verdana" w:hAnsi="Verdana" w:cs="Arial"/>
          <w:b/>
        </w:rPr>
        <w:t xml:space="preserve">Dezessete anos de </w:t>
      </w:r>
      <w:proofErr w:type="spellStart"/>
      <w:r w:rsidRPr="00C94181">
        <w:rPr>
          <w:rFonts w:ascii="Verdana" w:hAnsi="Verdana" w:cs="Arial"/>
          <w:b/>
        </w:rPr>
        <w:t>judicialização</w:t>
      </w:r>
      <w:proofErr w:type="spellEnd"/>
      <w:r w:rsidRPr="00C94181">
        <w:rPr>
          <w:rFonts w:ascii="Verdana" w:hAnsi="Verdana" w:cs="Arial"/>
          <w:b/>
        </w:rPr>
        <w:t xml:space="preserve"> da política</w:t>
      </w:r>
      <w:r w:rsidRPr="00C94181">
        <w:rPr>
          <w:rFonts w:ascii="Verdana" w:hAnsi="Verdana" w:cs="Arial"/>
        </w:rPr>
        <w:t>. Tempo Social, revista de sociologia da USP, v. 19, n. 2, p. 39-85.</w:t>
      </w:r>
    </w:p>
    <w:p w14:paraId="128B9A6E" w14:textId="77777777" w:rsidR="0089663F" w:rsidRDefault="0089663F" w:rsidP="006770A4">
      <w:pPr>
        <w:spacing w:line="240" w:lineRule="auto"/>
        <w:contextualSpacing/>
        <w:jc w:val="both"/>
        <w:rPr>
          <w:rFonts w:ascii="Verdana" w:hAnsi="Verdana" w:cs="Arial"/>
          <w:sz w:val="20"/>
          <w:szCs w:val="20"/>
        </w:rPr>
      </w:pPr>
    </w:p>
    <w:p w14:paraId="40689A28" w14:textId="77777777" w:rsidR="00824D77" w:rsidRDefault="00824D77" w:rsidP="006770A4">
      <w:pPr>
        <w:spacing w:line="240" w:lineRule="auto"/>
        <w:contextualSpacing/>
        <w:jc w:val="both"/>
        <w:rPr>
          <w:rFonts w:ascii="Verdana" w:hAnsi="Verdana" w:cs="Arial"/>
          <w:sz w:val="20"/>
          <w:szCs w:val="20"/>
        </w:rPr>
      </w:pPr>
    </w:p>
    <w:p w14:paraId="07EEC97A" w14:textId="77777777" w:rsidR="00824D77" w:rsidRPr="00C94181" w:rsidRDefault="00824D77" w:rsidP="00824D77">
      <w:pPr>
        <w:pStyle w:val="Textodenotaderodap"/>
        <w:spacing w:after="120"/>
        <w:contextualSpacing/>
        <w:jc w:val="both"/>
        <w:rPr>
          <w:rFonts w:ascii="Verdana" w:hAnsi="Verdana" w:cs="Arial"/>
        </w:rPr>
      </w:pPr>
    </w:p>
    <w:sectPr w:rsidR="00824D77" w:rsidRPr="00C941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2CEB8" w14:textId="77777777" w:rsidR="00810DF4" w:rsidRDefault="00810DF4" w:rsidP="00A8094A">
      <w:pPr>
        <w:spacing w:after="0" w:line="240" w:lineRule="auto"/>
      </w:pPr>
      <w:r>
        <w:separator/>
      </w:r>
    </w:p>
  </w:endnote>
  <w:endnote w:type="continuationSeparator" w:id="0">
    <w:p w14:paraId="14BEF9D0" w14:textId="77777777" w:rsidR="00810DF4" w:rsidRDefault="00810DF4" w:rsidP="00A8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Roman">
    <w:charset w:val="00"/>
    <w:family w:val="roman"/>
    <w:pitch w:val="default"/>
  </w:font>
  <w:font w:name="Times-Italic">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5025" w14:textId="77777777" w:rsidR="00810DF4" w:rsidRDefault="00810DF4" w:rsidP="00A8094A">
      <w:pPr>
        <w:spacing w:after="0" w:line="240" w:lineRule="auto"/>
      </w:pPr>
      <w:r>
        <w:separator/>
      </w:r>
    </w:p>
  </w:footnote>
  <w:footnote w:type="continuationSeparator" w:id="0">
    <w:p w14:paraId="6452093E" w14:textId="77777777" w:rsidR="00810DF4" w:rsidRDefault="00810DF4" w:rsidP="00A8094A">
      <w:pPr>
        <w:spacing w:after="0" w:line="240" w:lineRule="auto"/>
      </w:pPr>
      <w:r>
        <w:continuationSeparator/>
      </w:r>
    </w:p>
  </w:footnote>
  <w:footnote w:id="1">
    <w:p w14:paraId="683F6F22" w14:textId="371747B5" w:rsidR="00AC6B04" w:rsidRPr="00AC6B04" w:rsidRDefault="00AC6B04"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sz w:val="18"/>
          <w:szCs w:val="18"/>
        </w:rPr>
        <w:t>Doutoranda em Ciência Jurídica pela Universidade do Vale do Itajaí. Mestre em Poder Judiciário pela Fundação Getúlio Vargas - Direito/Rio. Graduada em Direito pela Universidade Federal de Rondônia. Juíza de Direito do Tribunal de Justiça do Estado de Rondônia. Porto Velho, Rondônia - Brasil.</w:t>
      </w:r>
    </w:p>
    <w:p w14:paraId="1326BB15" w14:textId="77777777" w:rsidR="00AC6B04" w:rsidRPr="00AC6B04" w:rsidRDefault="00AC6B04" w:rsidP="00AC6B04">
      <w:pPr>
        <w:pStyle w:val="Textodenotaderodap"/>
        <w:jc w:val="both"/>
        <w:rPr>
          <w:rFonts w:ascii="Verdana" w:hAnsi="Verdana"/>
          <w:sz w:val="18"/>
          <w:szCs w:val="18"/>
        </w:rPr>
      </w:pPr>
    </w:p>
  </w:footnote>
  <w:footnote w:id="2">
    <w:p w14:paraId="5D37447A" w14:textId="6B6171D8" w:rsidR="00AC6B04" w:rsidRPr="00AC6B04" w:rsidRDefault="00AC6B04"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sz w:val="18"/>
          <w:szCs w:val="18"/>
        </w:rPr>
        <w:t xml:space="preserve">Juiz de Direito do Tribunal de Justiça de Rondônia - TJRO. Professor da Universidade </w:t>
      </w:r>
      <w:proofErr w:type="spellStart"/>
      <w:r w:rsidRPr="00AC6B04">
        <w:rPr>
          <w:rFonts w:ascii="Verdana" w:hAnsi="Verdana"/>
          <w:sz w:val="18"/>
          <w:szCs w:val="18"/>
        </w:rPr>
        <w:t>Europea</w:t>
      </w:r>
      <w:proofErr w:type="spellEnd"/>
      <w:r w:rsidRPr="00AC6B04">
        <w:rPr>
          <w:rFonts w:ascii="Verdana" w:hAnsi="Verdana"/>
          <w:sz w:val="18"/>
          <w:szCs w:val="18"/>
        </w:rPr>
        <w:t xml:space="preserve"> de Madrid</w:t>
      </w:r>
      <w:r>
        <w:rPr>
          <w:rFonts w:ascii="Verdana" w:hAnsi="Verdana"/>
          <w:sz w:val="18"/>
          <w:szCs w:val="18"/>
        </w:rPr>
        <w:t xml:space="preserve"> - UEM</w:t>
      </w:r>
      <w:r w:rsidRPr="00AC6B04">
        <w:rPr>
          <w:rFonts w:ascii="Verdana" w:hAnsi="Verdana"/>
          <w:sz w:val="18"/>
          <w:szCs w:val="18"/>
        </w:rPr>
        <w:t>; Professor da Universidade Federal de Rondônia e da Escola da Magistratura de Rondônia - EMERON.</w:t>
      </w:r>
      <w:r>
        <w:rPr>
          <w:rFonts w:ascii="Verdana" w:hAnsi="Verdana"/>
          <w:sz w:val="18"/>
          <w:szCs w:val="18"/>
        </w:rPr>
        <w:t xml:space="preserve"> </w:t>
      </w:r>
      <w:r w:rsidRPr="00AC6B04">
        <w:rPr>
          <w:rFonts w:ascii="Verdana" w:hAnsi="Verdana"/>
          <w:sz w:val="18"/>
          <w:szCs w:val="18"/>
        </w:rPr>
        <w:t xml:space="preserve">Coordenador da Pós-Graduação em Gestão Cartorária Judicial da Escola da Magistratura de Rondônia - EMERON e Membro do Comitê Cientifico da Revista Cadernos de </w:t>
      </w:r>
      <w:proofErr w:type="spellStart"/>
      <w:r w:rsidRPr="00AC6B04">
        <w:rPr>
          <w:rFonts w:ascii="Verdana" w:hAnsi="Verdana"/>
          <w:sz w:val="18"/>
          <w:szCs w:val="18"/>
        </w:rPr>
        <w:t>Dereito</w:t>
      </w:r>
      <w:proofErr w:type="spellEnd"/>
      <w:r w:rsidRPr="00AC6B04">
        <w:rPr>
          <w:rFonts w:ascii="Verdana" w:hAnsi="Verdana"/>
          <w:sz w:val="18"/>
          <w:szCs w:val="18"/>
        </w:rPr>
        <w:t xml:space="preserve"> </w:t>
      </w:r>
      <w:proofErr w:type="spellStart"/>
      <w:r w:rsidRPr="00AC6B04">
        <w:rPr>
          <w:rFonts w:ascii="Verdana" w:hAnsi="Verdana"/>
          <w:sz w:val="18"/>
          <w:szCs w:val="18"/>
        </w:rPr>
        <w:t>Actual</w:t>
      </w:r>
      <w:proofErr w:type="spellEnd"/>
      <w:r w:rsidRPr="00AC6B04">
        <w:rPr>
          <w:rFonts w:ascii="Verdana" w:hAnsi="Verdana"/>
          <w:sz w:val="18"/>
          <w:szCs w:val="18"/>
        </w:rPr>
        <w:t xml:space="preserve"> de Santiago de </w:t>
      </w:r>
      <w:proofErr w:type="spellStart"/>
      <w:r w:rsidRPr="00AC6B04">
        <w:rPr>
          <w:rFonts w:ascii="Verdana" w:hAnsi="Verdana"/>
          <w:sz w:val="18"/>
          <w:szCs w:val="18"/>
        </w:rPr>
        <w:t>Compostela</w:t>
      </w:r>
      <w:proofErr w:type="spellEnd"/>
      <w:r w:rsidRPr="00AC6B04">
        <w:rPr>
          <w:rFonts w:ascii="Verdana" w:hAnsi="Verdana"/>
          <w:sz w:val="18"/>
          <w:szCs w:val="18"/>
        </w:rPr>
        <w:t>/Espanha. Doutorando em Ciências Políticas pela Universidade Federal do Rio Grande do Sul - UFRGS; Mestre em Direito pela Fundação Getúlio Vargas - FGV; MBA em Poder Judiciário pela Fundação Getúlio Vargas - FGV; E</w:t>
      </w:r>
      <w:r>
        <w:rPr>
          <w:rFonts w:ascii="Verdana" w:hAnsi="Verdana"/>
          <w:sz w:val="18"/>
          <w:szCs w:val="18"/>
        </w:rPr>
        <w:t xml:space="preserve">specialização em Direito Penal </w:t>
      </w:r>
      <w:r w:rsidRPr="00AC6B04">
        <w:rPr>
          <w:rFonts w:ascii="Verdana" w:hAnsi="Verdana"/>
          <w:sz w:val="18"/>
          <w:szCs w:val="18"/>
        </w:rPr>
        <w:t>pela Universidade Federal de Rondônia/Universidade Federal de Minas Gerais e graduação em Direito pela Universidade Federal de Rondônia. Com atuação profissional na área de docência no ensino superior nas disciplinas: Direito Penal, Direito Processual Penal, Execução Penal, Direito Eleitoral, Métodos Alternativos de Solução de Conflito e Prática Cartorária.</w:t>
      </w:r>
    </w:p>
  </w:footnote>
  <w:footnote w:id="3">
    <w:p w14:paraId="17F45D86" w14:textId="77777777" w:rsidR="00FE1335" w:rsidRPr="00AC6B04" w:rsidRDefault="00FE1335" w:rsidP="00AC6B04">
      <w:pPr>
        <w:pStyle w:val="Textodenotaderodap"/>
        <w:contextualSpacing/>
        <w:jc w:val="both"/>
        <w:rPr>
          <w:rFonts w:ascii="Verdana" w:hAnsi="Verdana" w:cs="Arial"/>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 xml:space="preserve">ALEXY, Robert. </w:t>
      </w:r>
      <w:r w:rsidRPr="00AC6B04">
        <w:rPr>
          <w:rFonts w:ascii="Verdana" w:hAnsi="Verdana" w:cs="Arial"/>
          <w:b/>
          <w:sz w:val="18"/>
          <w:szCs w:val="18"/>
        </w:rPr>
        <w:t>Teoria da argumentação jurídica</w:t>
      </w:r>
      <w:r w:rsidRPr="00AC6B04">
        <w:rPr>
          <w:rFonts w:ascii="Verdana" w:hAnsi="Verdana" w:cs="Arial"/>
          <w:sz w:val="18"/>
          <w:szCs w:val="18"/>
        </w:rPr>
        <w:t xml:space="preserve">, 2ª edição, tradução Zilda </w:t>
      </w:r>
      <w:proofErr w:type="spellStart"/>
      <w:r w:rsidRPr="00AC6B04">
        <w:rPr>
          <w:rFonts w:ascii="Verdana" w:hAnsi="Verdana" w:cs="Arial"/>
          <w:sz w:val="18"/>
          <w:szCs w:val="18"/>
        </w:rPr>
        <w:t>Hutchinson</w:t>
      </w:r>
      <w:proofErr w:type="spellEnd"/>
      <w:r w:rsidRPr="00AC6B04">
        <w:rPr>
          <w:rFonts w:ascii="Verdana" w:hAnsi="Verdana" w:cs="Arial"/>
          <w:sz w:val="18"/>
          <w:szCs w:val="18"/>
        </w:rPr>
        <w:t xml:space="preserve"> </w:t>
      </w:r>
      <w:proofErr w:type="spellStart"/>
      <w:r w:rsidRPr="00AC6B04">
        <w:rPr>
          <w:rFonts w:ascii="Verdana" w:hAnsi="Verdana" w:cs="Arial"/>
          <w:sz w:val="18"/>
          <w:szCs w:val="18"/>
        </w:rPr>
        <w:t>Schild</w:t>
      </w:r>
      <w:proofErr w:type="spellEnd"/>
      <w:r w:rsidRPr="00AC6B04">
        <w:rPr>
          <w:rFonts w:ascii="Verdana" w:hAnsi="Verdana" w:cs="Arial"/>
          <w:sz w:val="18"/>
          <w:szCs w:val="18"/>
        </w:rPr>
        <w:t xml:space="preserve"> Silva. São Paulo: Landy,2001.</w:t>
      </w:r>
    </w:p>
    <w:p w14:paraId="14B48BEA" w14:textId="77777777" w:rsidR="00FE1335" w:rsidRPr="00AC6B04" w:rsidRDefault="00FE1335" w:rsidP="00AC6B04">
      <w:pPr>
        <w:pStyle w:val="Textodenotaderodap"/>
        <w:jc w:val="both"/>
        <w:rPr>
          <w:rFonts w:ascii="Verdana" w:hAnsi="Verdana"/>
          <w:sz w:val="18"/>
          <w:szCs w:val="18"/>
        </w:rPr>
      </w:pPr>
    </w:p>
  </w:footnote>
  <w:footnote w:id="4">
    <w:p w14:paraId="6D684641" w14:textId="77777777"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Idem, p.34-35.</w:t>
      </w:r>
    </w:p>
  </w:footnote>
  <w:footnote w:id="5">
    <w:p w14:paraId="545C18EF" w14:textId="77777777"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Ibid. p.46</w:t>
      </w:r>
    </w:p>
  </w:footnote>
  <w:footnote w:id="6">
    <w:p w14:paraId="6C356343" w14:textId="77777777"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Ibid. p.49</w:t>
      </w:r>
    </w:p>
  </w:footnote>
  <w:footnote w:id="7">
    <w:p w14:paraId="572DE465" w14:textId="77777777"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Ibid. p.92</w:t>
      </w:r>
    </w:p>
  </w:footnote>
  <w:footnote w:id="8">
    <w:p w14:paraId="169FD5A1" w14:textId="77777777"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Ibid. p.92</w:t>
      </w:r>
    </w:p>
  </w:footnote>
  <w:footnote w:id="9">
    <w:p w14:paraId="26E2A2BC" w14:textId="77777777" w:rsidR="00FE1335" w:rsidRPr="00AC6B04" w:rsidRDefault="00FE1335" w:rsidP="00AC6B04">
      <w:pPr>
        <w:pStyle w:val="Textodenotaderodap"/>
        <w:jc w:val="both"/>
        <w:rPr>
          <w:rFonts w:ascii="Verdana" w:hAnsi="Verdana"/>
          <w:sz w:val="18"/>
          <w:szCs w:val="18"/>
          <w:lang w:val="es-ES_tradnl"/>
        </w:rPr>
      </w:pPr>
      <w:r w:rsidRPr="00AC6B04">
        <w:rPr>
          <w:rStyle w:val="Refdenotaderodap"/>
          <w:rFonts w:ascii="Verdana" w:hAnsi="Verdana"/>
          <w:sz w:val="18"/>
          <w:szCs w:val="18"/>
        </w:rPr>
        <w:footnoteRef/>
      </w:r>
      <w:r w:rsidRPr="00AC6B04">
        <w:rPr>
          <w:rFonts w:ascii="Verdana" w:hAnsi="Verdana"/>
          <w:sz w:val="18"/>
          <w:szCs w:val="18"/>
          <w:lang w:val="es-ES_tradnl"/>
        </w:rPr>
        <w:t xml:space="preserve"> </w:t>
      </w:r>
      <w:r w:rsidRPr="00AC6B04">
        <w:rPr>
          <w:rStyle w:val="normaltextrun"/>
          <w:rFonts w:ascii="Verdana" w:hAnsi="Verdana" w:cs="Arial"/>
          <w:color w:val="000000"/>
          <w:sz w:val="18"/>
          <w:szCs w:val="18"/>
          <w:shd w:val="clear" w:color="auto" w:fill="FFFFFF"/>
          <w:lang w:val="es-ES_tradnl"/>
        </w:rPr>
        <w:t>FERRAJOLI. Luigi. Democracia Constitucional y</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Derechos</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Fundamentales</w:t>
      </w:r>
      <w:r w:rsidRPr="00AC6B04">
        <w:rPr>
          <w:rStyle w:val="normaltextrun"/>
          <w:rFonts w:ascii="Verdana" w:hAnsi="Verdana" w:cs="Arial"/>
          <w:color w:val="000000"/>
          <w:sz w:val="18"/>
          <w:szCs w:val="18"/>
          <w:shd w:val="clear" w:color="auto" w:fill="FFFFFF"/>
          <w:lang w:val="es-ES_tradnl"/>
        </w:rPr>
        <w:t>. In:</w:t>
      </w:r>
      <w:r w:rsidRPr="00AC6B04">
        <w:rPr>
          <w:rStyle w:val="apple-converted-space"/>
          <w:rFonts w:ascii="Verdana" w:hAnsi="Verdana" w:cs="Arial"/>
          <w:color w:val="000000"/>
          <w:sz w:val="18"/>
          <w:szCs w:val="18"/>
          <w:shd w:val="clear" w:color="auto" w:fill="FFFFFF"/>
          <w:lang w:val="es-ES_tradnl"/>
        </w:rPr>
        <w:t> </w:t>
      </w:r>
      <w:proofErr w:type="spellStart"/>
      <w:r w:rsidRPr="00AC6B04">
        <w:rPr>
          <w:rStyle w:val="spellingerror"/>
          <w:rFonts w:ascii="Verdana" w:hAnsi="Verdana" w:cs="Arial"/>
          <w:color w:val="000000"/>
          <w:sz w:val="18"/>
          <w:szCs w:val="18"/>
          <w:shd w:val="clear" w:color="auto" w:fill="FFFFFF"/>
          <w:lang w:val="es-ES_tradnl"/>
        </w:rPr>
        <w:t>Ferrajoli</w:t>
      </w:r>
      <w:proofErr w:type="spellEnd"/>
      <w:r w:rsidRPr="00AC6B04">
        <w:rPr>
          <w:rStyle w:val="normaltextrun"/>
          <w:rFonts w:ascii="Verdana" w:hAnsi="Verdana" w:cs="Arial"/>
          <w:color w:val="000000"/>
          <w:sz w:val="18"/>
          <w:szCs w:val="18"/>
          <w:shd w:val="clear" w:color="auto" w:fill="FFFFFF"/>
          <w:lang w:val="es-ES_tradnl"/>
        </w:rPr>
        <w:t>, Luigi. </w:t>
      </w:r>
      <w:r w:rsidRPr="00AC6B04">
        <w:rPr>
          <w:rStyle w:val="normaltextrun"/>
          <w:rFonts w:ascii="Verdana" w:hAnsi="Verdana" w:cs="Arial"/>
          <w:b/>
          <w:color w:val="000000"/>
          <w:sz w:val="18"/>
          <w:szCs w:val="18"/>
          <w:shd w:val="clear" w:color="auto" w:fill="FFFFFF"/>
          <w:lang w:val="es-ES_tradnl"/>
        </w:rPr>
        <w:t>Democracia y garantismo</w:t>
      </w:r>
      <w:r w:rsidRPr="00AC6B04">
        <w:rPr>
          <w:rStyle w:val="normaltextrun"/>
          <w:rFonts w:ascii="Verdana" w:hAnsi="Verdana" w:cs="Arial"/>
          <w:color w:val="000000"/>
          <w:sz w:val="18"/>
          <w:szCs w:val="18"/>
          <w:shd w:val="clear" w:color="auto" w:fill="FFFFFF"/>
          <w:lang w:val="es-ES_tradnl"/>
        </w:rPr>
        <w:t xml:space="preserve">. </w:t>
      </w:r>
      <w:proofErr w:type="spellStart"/>
      <w:r w:rsidRPr="00AC6B04">
        <w:rPr>
          <w:rStyle w:val="normaltextrun"/>
          <w:rFonts w:ascii="Verdana" w:hAnsi="Verdana" w:cs="Arial"/>
          <w:color w:val="000000"/>
          <w:sz w:val="18"/>
          <w:szCs w:val="18"/>
          <w:shd w:val="clear" w:color="auto" w:fill="FFFFFF"/>
          <w:lang w:val="es-ES_tradnl"/>
        </w:rPr>
        <w:t>Tradução</w:t>
      </w:r>
      <w:proofErr w:type="spellEnd"/>
      <w:r w:rsidRPr="00AC6B04">
        <w:rPr>
          <w:rStyle w:val="normaltextrun"/>
          <w:rFonts w:ascii="Verdana" w:hAnsi="Verdana" w:cs="Arial"/>
          <w:color w:val="000000"/>
          <w:sz w:val="18"/>
          <w:szCs w:val="18"/>
          <w:shd w:val="clear" w:color="auto" w:fill="FFFFFF"/>
          <w:lang w:val="es-ES_tradnl"/>
        </w:rPr>
        <w:t xml:space="preserve"> de</w:t>
      </w:r>
      <w:r w:rsidRPr="00AC6B04">
        <w:rPr>
          <w:rStyle w:val="apple-converted-space"/>
          <w:rFonts w:ascii="Verdana" w:hAnsi="Verdana" w:cs="Arial"/>
          <w:color w:val="000000"/>
          <w:sz w:val="18"/>
          <w:szCs w:val="18"/>
          <w:shd w:val="clear" w:color="auto" w:fill="FFFFFF"/>
          <w:lang w:val="es-ES_tradnl"/>
        </w:rPr>
        <w:t> </w:t>
      </w:r>
      <w:proofErr w:type="spellStart"/>
      <w:r w:rsidRPr="00AC6B04">
        <w:rPr>
          <w:rStyle w:val="normaltextrun"/>
          <w:rFonts w:ascii="Verdana" w:hAnsi="Verdana" w:cs="Arial"/>
          <w:color w:val="000000"/>
          <w:sz w:val="18"/>
          <w:szCs w:val="18"/>
          <w:shd w:val="clear" w:color="auto" w:fill="FFFFFF"/>
          <w:lang w:val="es-ES_tradnl"/>
        </w:rPr>
        <w:t>Perfetcto</w:t>
      </w:r>
      <w:proofErr w:type="spellEnd"/>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A.</w:t>
      </w:r>
      <w:r w:rsidRPr="00AC6B04">
        <w:rPr>
          <w:rStyle w:val="apple-converted-space"/>
          <w:rFonts w:ascii="Verdana" w:hAnsi="Verdana" w:cs="Arial"/>
          <w:color w:val="000000"/>
          <w:sz w:val="18"/>
          <w:szCs w:val="18"/>
          <w:shd w:val="clear" w:color="auto" w:fill="FFFFFF"/>
          <w:lang w:val="es-ES_tradnl"/>
        </w:rPr>
        <w:t> </w:t>
      </w:r>
      <w:proofErr w:type="spellStart"/>
      <w:r w:rsidRPr="00AC6B04">
        <w:rPr>
          <w:rStyle w:val="spellingerror"/>
          <w:rFonts w:ascii="Verdana" w:hAnsi="Verdana" w:cs="Arial"/>
          <w:color w:val="000000"/>
          <w:sz w:val="18"/>
          <w:szCs w:val="18"/>
          <w:shd w:val="clear" w:color="auto" w:fill="FFFFFF"/>
          <w:lang w:val="es-ES_tradnl"/>
        </w:rPr>
        <w:t>Ibáñes</w:t>
      </w:r>
      <w:proofErr w:type="spellEnd"/>
      <w:r w:rsidRPr="00AC6B04">
        <w:rPr>
          <w:rStyle w:val="normaltextrun"/>
          <w:rFonts w:ascii="Verdana" w:hAnsi="Verdana" w:cs="Arial"/>
          <w:color w:val="000000"/>
          <w:sz w:val="18"/>
          <w:szCs w:val="18"/>
          <w:shd w:val="clear" w:color="auto" w:fill="FFFFFF"/>
          <w:lang w:val="es-ES_tradnl"/>
        </w:rPr>
        <w:t>, et al. Madrid: Trota, 2008, p. 30.</w:t>
      </w:r>
    </w:p>
  </w:footnote>
  <w:footnote w:id="10">
    <w:p w14:paraId="5F89BCEB" w14:textId="77777777" w:rsidR="00FE1335" w:rsidRPr="00AC6B04" w:rsidRDefault="00FE1335" w:rsidP="00AC6B04">
      <w:pPr>
        <w:spacing w:after="0" w:line="240" w:lineRule="auto"/>
        <w:jc w:val="both"/>
        <w:rPr>
          <w:rFonts w:ascii="Verdana" w:hAnsi="Verdana" w:cs="Arial"/>
          <w:sz w:val="18"/>
          <w:szCs w:val="18"/>
          <w:lang w:val="es-ES_tradnl"/>
        </w:rPr>
      </w:pPr>
      <w:r w:rsidRPr="00AC6B04">
        <w:rPr>
          <w:rStyle w:val="Refdenotaderodap"/>
          <w:rFonts w:ascii="Verdana" w:hAnsi="Verdana"/>
          <w:sz w:val="18"/>
          <w:szCs w:val="18"/>
        </w:rPr>
        <w:footnoteRef/>
      </w:r>
      <w:r w:rsidRPr="00AC6B04">
        <w:rPr>
          <w:rFonts w:ascii="Verdana" w:hAnsi="Verdana"/>
          <w:sz w:val="18"/>
          <w:szCs w:val="18"/>
          <w:lang w:val="es-ES_tradnl"/>
        </w:rPr>
        <w:t xml:space="preserve"> </w:t>
      </w:r>
      <w:r w:rsidRPr="00AC6B04">
        <w:rPr>
          <w:rStyle w:val="normaltextrun"/>
          <w:rFonts w:ascii="Verdana" w:hAnsi="Verdana" w:cs="Arial"/>
          <w:color w:val="000000"/>
          <w:sz w:val="18"/>
          <w:szCs w:val="18"/>
          <w:shd w:val="clear" w:color="auto" w:fill="FFFFFF"/>
          <w:lang w:val="es-ES_tradnl"/>
        </w:rPr>
        <w:t>VV.AA. (</w:t>
      </w:r>
      <w:proofErr w:type="spellStart"/>
      <w:r w:rsidRPr="00AC6B04">
        <w:rPr>
          <w:rStyle w:val="normaltextrun"/>
          <w:rFonts w:ascii="Verdana" w:hAnsi="Verdana" w:cs="Arial"/>
          <w:color w:val="000000"/>
          <w:sz w:val="18"/>
          <w:szCs w:val="18"/>
          <w:shd w:val="clear" w:color="auto" w:fill="FFFFFF"/>
          <w:lang w:val="es-ES_tradnl"/>
        </w:rPr>
        <w:t>Vários</w:t>
      </w:r>
      <w:proofErr w:type="spellEnd"/>
      <w:r w:rsidRPr="00AC6B04">
        <w:rPr>
          <w:rStyle w:val="normaltextrun"/>
          <w:rFonts w:ascii="Verdana" w:hAnsi="Verdana" w:cs="Arial"/>
          <w:color w:val="000000"/>
          <w:sz w:val="18"/>
          <w:szCs w:val="18"/>
          <w:shd w:val="clear" w:color="auto" w:fill="FFFFFF"/>
          <w:lang w:val="es-ES_tradnl"/>
        </w:rPr>
        <w:t xml:space="preserve"> autores).</w:t>
      </w:r>
      <w:r w:rsidRPr="00AC6B04">
        <w:rPr>
          <w:rStyle w:val="apple-converted-space"/>
          <w:rFonts w:ascii="Verdana" w:hAnsi="Verdana" w:cs="Arial"/>
          <w:color w:val="000000"/>
          <w:sz w:val="18"/>
          <w:szCs w:val="18"/>
          <w:shd w:val="clear" w:color="auto" w:fill="FFFFFF"/>
          <w:lang w:val="es-ES_tradnl"/>
        </w:rPr>
        <w:t> </w:t>
      </w:r>
      <w:proofErr w:type="spellStart"/>
      <w:r w:rsidRPr="00AC6B04">
        <w:rPr>
          <w:rStyle w:val="spellingerror"/>
          <w:rFonts w:ascii="Verdana" w:hAnsi="Verdana" w:cs="Arial"/>
          <w:color w:val="000000"/>
          <w:sz w:val="18"/>
          <w:szCs w:val="18"/>
          <w:shd w:val="clear" w:color="auto" w:fill="FFFFFF"/>
          <w:lang w:val="es-ES_tradnl"/>
        </w:rPr>
        <w:t>Neoconstitucionalismo</w:t>
      </w:r>
      <w:proofErr w:type="spellEnd"/>
      <w:r w:rsidRPr="00AC6B04">
        <w:rPr>
          <w:rStyle w:val="normaltextrun"/>
          <w:rFonts w:ascii="Verdana" w:hAnsi="Verdana" w:cs="Arial"/>
          <w:color w:val="000000"/>
          <w:sz w:val="18"/>
          <w:szCs w:val="18"/>
          <w:shd w:val="clear" w:color="auto" w:fill="FFFFFF"/>
          <w:lang w:val="es-ES_tradnl"/>
        </w:rPr>
        <w:t>:</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teoría</w:t>
      </w:r>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y</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práctica</w:t>
      </w:r>
      <w:r w:rsidRPr="00AC6B04">
        <w:rPr>
          <w:rStyle w:val="normaltextrun"/>
          <w:rFonts w:ascii="Verdana" w:hAnsi="Verdana" w:cs="Arial"/>
          <w:color w:val="000000"/>
          <w:sz w:val="18"/>
          <w:szCs w:val="18"/>
          <w:shd w:val="clear" w:color="auto" w:fill="FFFFFF"/>
          <w:lang w:val="es-ES_tradnl"/>
        </w:rPr>
        <w:t xml:space="preserve">. In: CARBONELL, Miguel; GARCÍA JARAMILLO, Leonardo (Eds.). </w:t>
      </w:r>
      <w:r w:rsidRPr="00AC6B04">
        <w:rPr>
          <w:rStyle w:val="normaltextrun"/>
          <w:rFonts w:ascii="Verdana" w:hAnsi="Verdana" w:cs="Arial"/>
          <w:b/>
          <w:color w:val="000000"/>
          <w:sz w:val="18"/>
          <w:szCs w:val="18"/>
          <w:shd w:val="clear" w:color="auto" w:fill="FFFFFF"/>
          <w:lang w:val="es-ES_tradnl"/>
        </w:rPr>
        <w:t>El</w:t>
      </w:r>
      <w:r w:rsidRPr="00AC6B04">
        <w:rPr>
          <w:rStyle w:val="apple-converted-space"/>
          <w:rFonts w:ascii="Verdana" w:hAnsi="Verdana" w:cs="Arial"/>
          <w:b/>
          <w:color w:val="000000"/>
          <w:sz w:val="18"/>
          <w:szCs w:val="18"/>
          <w:shd w:val="clear" w:color="auto" w:fill="FFFFFF"/>
          <w:lang w:val="es-ES_tradnl"/>
        </w:rPr>
        <w:t> </w:t>
      </w:r>
      <w:proofErr w:type="spellStart"/>
      <w:r w:rsidRPr="00AC6B04">
        <w:rPr>
          <w:rStyle w:val="spellingerror"/>
          <w:rFonts w:ascii="Verdana" w:hAnsi="Verdana" w:cs="Arial"/>
          <w:b/>
          <w:color w:val="000000"/>
          <w:sz w:val="18"/>
          <w:szCs w:val="18"/>
          <w:shd w:val="clear" w:color="auto" w:fill="FFFFFF"/>
          <w:lang w:val="es-ES_tradnl"/>
        </w:rPr>
        <w:t>canón</w:t>
      </w:r>
      <w:proofErr w:type="spellEnd"/>
      <w:r w:rsidRPr="00AC6B04">
        <w:rPr>
          <w:rStyle w:val="apple-converted-space"/>
          <w:rFonts w:ascii="Verdana" w:hAnsi="Verdana" w:cs="Arial"/>
          <w:b/>
          <w:color w:val="000000"/>
          <w:sz w:val="18"/>
          <w:szCs w:val="18"/>
          <w:shd w:val="clear" w:color="auto" w:fill="FFFFFF"/>
          <w:lang w:val="es-ES_tradnl"/>
        </w:rPr>
        <w:t> </w:t>
      </w:r>
      <w:proofErr w:type="spellStart"/>
      <w:r w:rsidRPr="00AC6B04">
        <w:rPr>
          <w:rStyle w:val="spellingerror"/>
          <w:rFonts w:ascii="Verdana" w:hAnsi="Verdana" w:cs="Arial"/>
          <w:b/>
          <w:color w:val="000000"/>
          <w:sz w:val="18"/>
          <w:szCs w:val="18"/>
          <w:shd w:val="clear" w:color="auto" w:fill="FFFFFF"/>
          <w:lang w:val="es-ES_tradnl"/>
        </w:rPr>
        <w:t>neoconstitucional</w:t>
      </w:r>
      <w:proofErr w:type="spellEnd"/>
      <w:r w:rsidRPr="00AC6B04">
        <w:rPr>
          <w:rStyle w:val="normaltextrun"/>
          <w:rFonts w:ascii="Verdana" w:hAnsi="Verdana" w:cs="Arial"/>
          <w:color w:val="000000"/>
          <w:sz w:val="18"/>
          <w:szCs w:val="18"/>
          <w:shd w:val="clear" w:color="auto" w:fill="FFFFFF"/>
          <w:lang w:val="es-ES_tradnl"/>
        </w:rPr>
        <w:t>. Madrid: Editorial</w:t>
      </w:r>
      <w:r w:rsidRPr="00AC6B04">
        <w:rPr>
          <w:rStyle w:val="apple-converted-space"/>
          <w:rFonts w:ascii="Verdana" w:hAnsi="Verdana" w:cs="Arial"/>
          <w:color w:val="000000"/>
          <w:sz w:val="18"/>
          <w:szCs w:val="18"/>
          <w:shd w:val="clear" w:color="auto" w:fill="FFFFFF"/>
          <w:lang w:val="es-ES_tradnl"/>
        </w:rPr>
        <w:t> </w:t>
      </w:r>
      <w:proofErr w:type="spellStart"/>
      <w:r w:rsidRPr="00AC6B04">
        <w:rPr>
          <w:rStyle w:val="spellingerror"/>
          <w:rFonts w:ascii="Verdana" w:hAnsi="Verdana" w:cs="Arial"/>
          <w:color w:val="000000"/>
          <w:sz w:val="18"/>
          <w:szCs w:val="18"/>
          <w:shd w:val="clear" w:color="auto" w:fill="FFFFFF"/>
          <w:lang w:val="es-ES_tradnl"/>
        </w:rPr>
        <w:t>Trotta</w:t>
      </w:r>
      <w:proofErr w:type="spellEnd"/>
      <w:r w:rsidRPr="00AC6B04">
        <w:rPr>
          <w:rStyle w:val="normaltextrun"/>
          <w:rFonts w:ascii="Verdana" w:hAnsi="Verdana" w:cs="Arial"/>
          <w:color w:val="000000"/>
          <w:sz w:val="18"/>
          <w:szCs w:val="18"/>
          <w:shd w:val="clear" w:color="auto" w:fill="FFFFFF"/>
          <w:lang w:val="es-ES_tradnl"/>
        </w:rPr>
        <w:t>/Instituto de</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Investigaciones</w:t>
      </w:r>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Jurídicas-UNAM, 2010, p. 222 e 231.</w:t>
      </w:r>
    </w:p>
  </w:footnote>
  <w:footnote w:id="11">
    <w:p w14:paraId="42216D2C" w14:textId="77777777"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lang w:val="es-ES_tradnl"/>
        </w:rPr>
        <w:t xml:space="preserve"> </w:t>
      </w:r>
      <w:r w:rsidRPr="00AC6B04">
        <w:rPr>
          <w:rStyle w:val="normaltextrun"/>
          <w:rFonts w:ascii="Verdana" w:hAnsi="Verdana" w:cs="Arial"/>
          <w:color w:val="000000"/>
          <w:sz w:val="18"/>
          <w:szCs w:val="18"/>
          <w:shd w:val="clear" w:color="auto" w:fill="FFFFFF"/>
          <w:lang w:val="es-ES_tradnl"/>
        </w:rPr>
        <w:t>GUASTINI, Ricardo. La “</w:t>
      </w:r>
      <w:proofErr w:type="spellStart"/>
      <w:r w:rsidRPr="00AC6B04">
        <w:rPr>
          <w:rStyle w:val="spellingerror"/>
          <w:rFonts w:ascii="Verdana" w:hAnsi="Verdana" w:cs="Arial"/>
          <w:color w:val="000000"/>
          <w:sz w:val="18"/>
          <w:szCs w:val="18"/>
          <w:shd w:val="clear" w:color="auto" w:fill="FFFFFF"/>
          <w:lang w:val="es-ES_tradnl"/>
        </w:rPr>
        <w:t>constitucionalización</w:t>
      </w:r>
      <w:proofErr w:type="spellEnd"/>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del</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ordenamiento</w:t>
      </w:r>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jurídico:</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el</w:t>
      </w:r>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 xml:space="preserve">caso italiano. </w:t>
      </w:r>
      <w:r w:rsidRPr="00AC6B04">
        <w:rPr>
          <w:rStyle w:val="normaltextrun"/>
          <w:rFonts w:ascii="Verdana" w:hAnsi="Verdana" w:cs="Arial"/>
          <w:color w:val="000000"/>
          <w:sz w:val="18"/>
          <w:szCs w:val="18"/>
          <w:shd w:val="clear" w:color="auto" w:fill="FFFFFF"/>
        </w:rPr>
        <w:t>In CARBONELL, Miguel (Ed.).</w:t>
      </w:r>
      <w:r w:rsidRPr="00AC6B04">
        <w:rPr>
          <w:rStyle w:val="apple-converted-space"/>
          <w:rFonts w:ascii="Verdana" w:hAnsi="Verdana" w:cs="Arial"/>
          <w:color w:val="000000"/>
          <w:sz w:val="18"/>
          <w:szCs w:val="18"/>
          <w:shd w:val="clear" w:color="auto" w:fill="FFFFFF"/>
        </w:rPr>
        <w:t> </w:t>
      </w:r>
      <w:proofErr w:type="spellStart"/>
      <w:proofErr w:type="gramStart"/>
      <w:r w:rsidRPr="00AC6B04">
        <w:rPr>
          <w:rStyle w:val="spellingerror"/>
          <w:rFonts w:ascii="Verdana" w:hAnsi="Verdana" w:cs="Arial"/>
          <w:b/>
          <w:bCs/>
          <w:color w:val="000000"/>
          <w:sz w:val="18"/>
          <w:szCs w:val="18"/>
          <w:shd w:val="clear" w:color="auto" w:fill="FFFFFF"/>
        </w:rPr>
        <w:t>Neoconstitucionalismo</w:t>
      </w:r>
      <w:proofErr w:type="spellEnd"/>
      <w:r w:rsidRPr="00AC6B04">
        <w:rPr>
          <w:rStyle w:val="normaltextrun"/>
          <w:rFonts w:ascii="Verdana" w:hAnsi="Verdana" w:cs="Arial"/>
          <w:b/>
          <w:bCs/>
          <w:color w:val="000000"/>
          <w:sz w:val="18"/>
          <w:szCs w:val="18"/>
          <w:shd w:val="clear" w:color="auto" w:fill="FFFFFF"/>
        </w:rPr>
        <w:t>(</w:t>
      </w:r>
      <w:proofErr w:type="gramEnd"/>
      <w:r w:rsidRPr="00AC6B04">
        <w:rPr>
          <w:rStyle w:val="normaltextrun"/>
          <w:rFonts w:ascii="Verdana" w:hAnsi="Verdana" w:cs="Arial"/>
          <w:b/>
          <w:bCs/>
          <w:color w:val="000000"/>
          <w:sz w:val="18"/>
          <w:szCs w:val="18"/>
          <w:shd w:val="clear" w:color="auto" w:fill="FFFFFF"/>
        </w:rPr>
        <w:t>s)</w:t>
      </w:r>
      <w:r w:rsidRPr="00AC6B04">
        <w:rPr>
          <w:rStyle w:val="normaltextrun"/>
          <w:rFonts w:ascii="Verdana" w:hAnsi="Verdana" w:cs="Arial"/>
          <w:color w:val="000000"/>
          <w:sz w:val="18"/>
          <w:szCs w:val="18"/>
          <w:shd w:val="clear" w:color="auto" w:fill="FFFFFF"/>
        </w:rPr>
        <w:t>. 2. ed. Madrid: Trota, 2005, p. 49.</w:t>
      </w:r>
    </w:p>
  </w:footnote>
  <w:footnote w:id="12">
    <w:p w14:paraId="1765F6BF" w14:textId="77777777" w:rsidR="00FE1335" w:rsidRPr="00AC6B04" w:rsidRDefault="00FE1335" w:rsidP="00AC6B04">
      <w:pPr>
        <w:pStyle w:val="Textodenotaderodap"/>
        <w:jc w:val="both"/>
        <w:rPr>
          <w:rFonts w:ascii="Verdana" w:hAnsi="Verdana" w:cs="Arial"/>
          <w:sz w:val="18"/>
          <w:szCs w:val="18"/>
          <w:lang w:val="es-ES_tradnl"/>
        </w:rPr>
      </w:pPr>
      <w:r w:rsidRPr="00AC6B04">
        <w:rPr>
          <w:rStyle w:val="Refdenotaderodap"/>
          <w:rFonts w:ascii="Verdana" w:hAnsi="Verdana" w:cs="Arial"/>
          <w:sz w:val="18"/>
          <w:szCs w:val="18"/>
        </w:rPr>
        <w:footnoteRef/>
      </w:r>
      <w:r w:rsidRPr="00AC6B04">
        <w:rPr>
          <w:rFonts w:ascii="Verdana" w:hAnsi="Verdana" w:cs="Arial"/>
          <w:sz w:val="18"/>
          <w:szCs w:val="18"/>
          <w:lang w:val="es-ES_tradnl"/>
        </w:rPr>
        <w:t xml:space="preserve"> </w:t>
      </w:r>
      <w:r w:rsidRPr="00AC6B04">
        <w:rPr>
          <w:rStyle w:val="normaltextrun"/>
          <w:rFonts w:ascii="Verdana" w:hAnsi="Verdana" w:cs="Arial"/>
          <w:color w:val="000000"/>
          <w:sz w:val="18"/>
          <w:szCs w:val="18"/>
          <w:shd w:val="clear" w:color="auto" w:fill="FFFFFF"/>
          <w:lang w:val="es-ES_tradnl"/>
        </w:rPr>
        <w:t>PRIETO SANCHÍS,</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Luis</w:t>
      </w:r>
      <w:r w:rsidRPr="00AC6B04">
        <w:rPr>
          <w:rStyle w:val="normaltextrun"/>
          <w:rFonts w:ascii="Verdana" w:hAnsi="Verdana" w:cs="Arial"/>
          <w:color w:val="000000"/>
          <w:sz w:val="18"/>
          <w:szCs w:val="18"/>
          <w:shd w:val="clear" w:color="auto" w:fill="FFFFFF"/>
          <w:lang w:val="es-ES_tradnl"/>
        </w:rPr>
        <w:t>. El constitucionalismo de</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los</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derechos</w:t>
      </w:r>
      <w:r w:rsidRPr="00AC6B04">
        <w:rPr>
          <w:rStyle w:val="normaltextrun"/>
          <w:rFonts w:ascii="Verdana" w:hAnsi="Verdana" w:cs="Arial"/>
          <w:color w:val="000000"/>
          <w:sz w:val="18"/>
          <w:szCs w:val="18"/>
          <w:shd w:val="clear" w:color="auto" w:fill="FFFFFF"/>
          <w:lang w:val="es-ES_tradnl"/>
        </w:rPr>
        <w:t>. In: CARBONEL, Miguel (ed.).</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b/>
          <w:color w:val="000000"/>
          <w:sz w:val="18"/>
          <w:szCs w:val="18"/>
          <w:shd w:val="clear" w:color="auto" w:fill="FFFFFF"/>
          <w:lang w:val="es-ES_tradnl"/>
        </w:rPr>
        <w:t>Teoría</w:t>
      </w:r>
      <w:r w:rsidRPr="00AC6B04">
        <w:rPr>
          <w:rStyle w:val="apple-converted-space"/>
          <w:rFonts w:ascii="Verdana" w:hAnsi="Verdana" w:cs="Arial"/>
          <w:b/>
          <w:color w:val="000000"/>
          <w:sz w:val="18"/>
          <w:szCs w:val="18"/>
          <w:shd w:val="clear" w:color="auto" w:fill="FFFFFF"/>
          <w:lang w:val="es-ES_tradnl"/>
        </w:rPr>
        <w:t> </w:t>
      </w:r>
      <w:r w:rsidRPr="00AC6B04">
        <w:rPr>
          <w:rStyle w:val="spellingerror"/>
          <w:rFonts w:ascii="Verdana" w:hAnsi="Verdana" w:cs="Arial"/>
          <w:b/>
          <w:color w:val="000000"/>
          <w:sz w:val="18"/>
          <w:szCs w:val="18"/>
          <w:shd w:val="clear" w:color="auto" w:fill="FFFFFF"/>
          <w:lang w:val="es-ES_tradnl"/>
        </w:rPr>
        <w:t>del</w:t>
      </w:r>
      <w:r w:rsidRPr="00AC6B04">
        <w:rPr>
          <w:rStyle w:val="apple-converted-space"/>
          <w:rFonts w:ascii="Verdana" w:hAnsi="Verdana" w:cs="Arial"/>
          <w:b/>
          <w:color w:val="000000"/>
          <w:sz w:val="18"/>
          <w:szCs w:val="18"/>
          <w:shd w:val="clear" w:color="auto" w:fill="FFFFFF"/>
          <w:lang w:val="es-ES_tradnl"/>
        </w:rPr>
        <w:t> </w:t>
      </w:r>
      <w:proofErr w:type="spellStart"/>
      <w:r w:rsidRPr="00AC6B04">
        <w:rPr>
          <w:rStyle w:val="spellingerror"/>
          <w:rFonts w:ascii="Verdana" w:hAnsi="Verdana" w:cs="Arial"/>
          <w:b/>
          <w:color w:val="000000"/>
          <w:sz w:val="18"/>
          <w:szCs w:val="18"/>
          <w:shd w:val="clear" w:color="auto" w:fill="FFFFFF"/>
          <w:lang w:val="es-ES_tradnl"/>
        </w:rPr>
        <w:t>neoconstitucionalismo</w:t>
      </w:r>
      <w:proofErr w:type="spellEnd"/>
      <w:r w:rsidRPr="00AC6B04">
        <w:rPr>
          <w:rStyle w:val="normaltextrun"/>
          <w:rFonts w:ascii="Verdana" w:hAnsi="Verdana" w:cs="Arial"/>
          <w:color w:val="000000"/>
          <w:sz w:val="18"/>
          <w:szCs w:val="18"/>
          <w:shd w:val="clear" w:color="auto" w:fill="FFFFFF"/>
          <w:lang w:val="es-ES_tradnl"/>
        </w:rPr>
        <w:t>:</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ensayos</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escogidos</w:t>
      </w:r>
      <w:r w:rsidRPr="00AC6B04">
        <w:rPr>
          <w:rStyle w:val="normaltextrun"/>
          <w:rFonts w:ascii="Verdana" w:hAnsi="Verdana" w:cs="Arial"/>
          <w:color w:val="000000"/>
          <w:sz w:val="18"/>
          <w:szCs w:val="18"/>
          <w:shd w:val="clear" w:color="auto" w:fill="FFFFFF"/>
          <w:lang w:val="es-ES_tradnl"/>
        </w:rPr>
        <w:t>. Madrid: Editorial</w:t>
      </w:r>
      <w:r w:rsidRPr="00AC6B04">
        <w:rPr>
          <w:rStyle w:val="apple-converted-space"/>
          <w:rFonts w:ascii="Verdana" w:hAnsi="Verdana" w:cs="Arial"/>
          <w:color w:val="000000"/>
          <w:sz w:val="18"/>
          <w:szCs w:val="18"/>
          <w:shd w:val="clear" w:color="auto" w:fill="FFFFFF"/>
          <w:lang w:val="es-ES_tradnl"/>
        </w:rPr>
        <w:t> </w:t>
      </w:r>
      <w:proofErr w:type="spellStart"/>
      <w:r w:rsidRPr="00AC6B04">
        <w:rPr>
          <w:rStyle w:val="spellingerror"/>
          <w:rFonts w:ascii="Verdana" w:hAnsi="Verdana" w:cs="Arial"/>
          <w:color w:val="000000"/>
          <w:sz w:val="18"/>
          <w:szCs w:val="18"/>
          <w:shd w:val="clear" w:color="auto" w:fill="FFFFFF"/>
          <w:lang w:val="es-ES_tradnl"/>
        </w:rPr>
        <w:t>Trotta</w:t>
      </w:r>
      <w:proofErr w:type="spellEnd"/>
      <w:r w:rsidRPr="00AC6B04">
        <w:rPr>
          <w:rStyle w:val="normaltextrun"/>
          <w:rFonts w:ascii="Verdana" w:hAnsi="Verdana" w:cs="Arial"/>
          <w:color w:val="000000"/>
          <w:sz w:val="18"/>
          <w:szCs w:val="18"/>
          <w:shd w:val="clear" w:color="auto" w:fill="FFFFFF"/>
          <w:lang w:val="es-ES_tradnl"/>
        </w:rPr>
        <w:t>/Instituto de</w:t>
      </w:r>
      <w:r w:rsidRPr="00AC6B04">
        <w:rPr>
          <w:rStyle w:val="apple-converted-space"/>
          <w:rFonts w:ascii="Verdana" w:hAnsi="Verdana" w:cs="Arial"/>
          <w:color w:val="000000"/>
          <w:sz w:val="18"/>
          <w:szCs w:val="18"/>
          <w:shd w:val="clear" w:color="auto" w:fill="FFFFFF"/>
          <w:lang w:val="es-ES_tradnl"/>
        </w:rPr>
        <w:t> </w:t>
      </w:r>
      <w:r w:rsidRPr="00AC6B04">
        <w:rPr>
          <w:rStyle w:val="spellingerror"/>
          <w:rFonts w:ascii="Verdana" w:hAnsi="Verdana" w:cs="Arial"/>
          <w:color w:val="000000"/>
          <w:sz w:val="18"/>
          <w:szCs w:val="18"/>
          <w:shd w:val="clear" w:color="auto" w:fill="FFFFFF"/>
          <w:lang w:val="es-ES_tradnl"/>
        </w:rPr>
        <w:t>Investigaciones</w:t>
      </w:r>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Jurídicas –</w:t>
      </w:r>
      <w:r w:rsidRPr="00AC6B04">
        <w:rPr>
          <w:rStyle w:val="apple-converted-space"/>
          <w:rFonts w:ascii="Verdana" w:hAnsi="Verdana" w:cs="Arial"/>
          <w:color w:val="000000"/>
          <w:sz w:val="18"/>
          <w:szCs w:val="18"/>
          <w:shd w:val="clear" w:color="auto" w:fill="FFFFFF"/>
          <w:lang w:val="es-ES_tradnl"/>
        </w:rPr>
        <w:t> </w:t>
      </w:r>
      <w:r w:rsidRPr="00AC6B04">
        <w:rPr>
          <w:rStyle w:val="normaltextrun"/>
          <w:rFonts w:ascii="Verdana" w:hAnsi="Verdana" w:cs="Arial"/>
          <w:color w:val="000000"/>
          <w:sz w:val="18"/>
          <w:szCs w:val="18"/>
          <w:shd w:val="clear" w:color="auto" w:fill="FFFFFF"/>
          <w:lang w:val="es-ES_tradnl"/>
        </w:rPr>
        <w:t>UNAM, 2007, p. 216.</w:t>
      </w:r>
    </w:p>
  </w:footnote>
  <w:footnote w:id="13">
    <w:p w14:paraId="766F994F" w14:textId="24C28FFA" w:rsidR="00FE1335" w:rsidRPr="00AC6B04" w:rsidRDefault="00FE1335" w:rsidP="00AC6B04">
      <w:pPr>
        <w:pStyle w:val="Textodenotaderodap"/>
        <w:tabs>
          <w:tab w:val="left" w:pos="5103"/>
        </w:tabs>
        <w:jc w:val="both"/>
        <w:rPr>
          <w:rFonts w:ascii="Verdana" w:hAnsi="Verdana" w:cs="Arial"/>
          <w:sz w:val="18"/>
          <w:szCs w:val="18"/>
          <w:lang w:val="es-ES_tradnl"/>
        </w:rPr>
      </w:pPr>
      <w:r w:rsidRPr="00AC6B04">
        <w:rPr>
          <w:rStyle w:val="Refdenotaderodap"/>
          <w:rFonts w:ascii="Verdana" w:hAnsi="Verdana" w:cs="Arial"/>
          <w:sz w:val="18"/>
          <w:szCs w:val="18"/>
        </w:rPr>
        <w:footnoteRef/>
      </w:r>
      <w:r w:rsidRPr="00AC6B04">
        <w:rPr>
          <w:rFonts w:ascii="Verdana" w:hAnsi="Verdana" w:cs="Arial"/>
          <w:sz w:val="18"/>
          <w:szCs w:val="18"/>
          <w:lang w:val="es-ES_tradnl"/>
        </w:rPr>
        <w:t xml:space="preserve"> </w:t>
      </w:r>
      <w:r w:rsidRPr="00AC6B04">
        <w:rPr>
          <w:rFonts w:ascii="Verdana" w:hAnsi="Verdana" w:cs="Arial"/>
          <w:sz w:val="18"/>
          <w:szCs w:val="18"/>
          <w:shd w:val="clear" w:color="auto" w:fill="FFFFFF"/>
          <w:lang w:val="es-ES_tradnl"/>
        </w:rPr>
        <w:t xml:space="preserve">BATTISTA RATTI, Giovanni. </w:t>
      </w:r>
      <w:proofErr w:type="spellStart"/>
      <w:r w:rsidRPr="00AC6B04">
        <w:rPr>
          <w:rFonts w:ascii="Verdana" w:hAnsi="Verdana" w:cs="Arial"/>
          <w:sz w:val="18"/>
          <w:szCs w:val="18"/>
          <w:shd w:val="clear" w:color="auto" w:fill="FFFFFF"/>
          <w:lang w:val="es-ES_tradnl"/>
        </w:rPr>
        <w:t>Neoconstitucionalismo</w:t>
      </w:r>
      <w:proofErr w:type="spellEnd"/>
      <w:r w:rsidRPr="00AC6B04">
        <w:rPr>
          <w:rFonts w:ascii="Verdana" w:hAnsi="Verdana" w:cs="Arial"/>
          <w:sz w:val="18"/>
          <w:szCs w:val="18"/>
          <w:shd w:val="clear" w:color="auto" w:fill="FFFFFF"/>
          <w:lang w:val="es-ES_tradnl"/>
        </w:rPr>
        <w:t xml:space="preserve"> negativo y </w:t>
      </w:r>
      <w:proofErr w:type="spellStart"/>
      <w:r w:rsidRPr="00AC6B04">
        <w:rPr>
          <w:rFonts w:ascii="Verdana" w:hAnsi="Verdana" w:cs="Arial"/>
          <w:sz w:val="18"/>
          <w:szCs w:val="18"/>
          <w:shd w:val="clear" w:color="auto" w:fill="FFFFFF"/>
          <w:lang w:val="es-ES_tradnl"/>
        </w:rPr>
        <w:t>neoconstitucionalismo</w:t>
      </w:r>
      <w:proofErr w:type="spellEnd"/>
      <w:r w:rsidRPr="00AC6B04">
        <w:rPr>
          <w:rFonts w:ascii="Verdana" w:hAnsi="Verdana" w:cs="Arial"/>
          <w:sz w:val="18"/>
          <w:szCs w:val="18"/>
          <w:shd w:val="clear" w:color="auto" w:fill="FFFFFF"/>
          <w:lang w:val="es-ES_tradnl"/>
        </w:rPr>
        <w:t xml:space="preserve"> positivo.</w:t>
      </w:r>
      <w:r w:rsidRPr="00AC6B04">
        <w:rPr>
          <w:rStyle w:val="apple-converted-space"/>
          <w:rFonts w:ascii="Verdana" w:hAnsi="Verdana" w:cs="Arial"/>
          <w:sz w:val="18"/>
          <w:szCs w:val="18"/>
          <w:shd w:val="clear" w:color="auto" w:fill="FFFFFF"/>
          <w:lang w:val="es-ES_tradnl"/>
        </w:rPr>
        <w:t> </w:t>
      </w:r>
      <w:proofErr w:type="spellStart"/>
      <w:r w:rsidRPr="00AC6B04">
        <w:rPr>
          <w:rStyle w:val="Forte"/>
          <w:rFonts w:ascii="Verdana" w:hAnsi="Verdana" w:cs="Arial"/>
          <w:sz w:val="18"/>
          <w:szCs w:val="18"/>
          <w:shd w:val="clear" w:color="auto" w:fill="FFFFFF"/>
          <w:lang w:val="es-ES_tradnl"/>
        </w:rPr>
        <w:t>Ius</w:t>
      </w:r>
      <w:proofErr w:type="spellEnd"/>
      <w:r w:rsidRPr="00AC6B04">
        <w:rPr>
          <w:rStyle w:val="Forte"/>
          <w:rFonts w:ascii="Verdana" w:hAnsi="Verdana" w:cs="Arial"/>
          <w:sz w:val="18"/>
          <w:szCs w:val="18"/>
          <w:shd w:val="clear" w:color="auto" w:fill="FFFFFF"/>
          <w:lang w:val="es-ES_tradnl"/>
        </w:rPr>
        <w:t xml:space="preserve"> </w:t>
      </w:r>
      <w:proofErr w:type="spellStart"/>
      <w:r w:rsidRPr="00AC6B04">
        <w:rPr>
          <w:rStyle w:val="Forte"/>
          <w:rFonts w:ascii="Verdana" w:hAnsi="Verdana" w:cs="Arial"/>
          <w:sz w:val="18"/>
          <w:szCs w:val="18"/>
          <w:shd w:val="clear" w:color="auto" w:fill="FFFFFF"/>
          <w:lang w:val="es-ES_tradnl"/>
        </w:rPr>
        <w:t>Humani</w:t>
      </w:r>
      <w:proofErr w:type="spellEnd"/>
      <w:r w:rsidRPr="00AC6B04">
        <w:rPr>
          <w:rStyle w:val="Forte"/>
          <w:rFonts w:ascii="Verdana" w:hAnsi="Verdana" w:cs="Arial"/>
          <w:sz w:val="18"/>
          <w:szCs w:val="18"/>
          <w:shd w:val="clear" w:color="auto" w:fill="FFFFFF"/>
          <w:lang w:val="es-ES_tradnl"/>
        </w:rPr>
        <w:t xml:space="preserve">. </w:t>
      </w:r>
      <w:proofErr w:type="spellStart"/>
      <w:r w:rsidRPr="00AC6B04">
        <w:rPr>
          <w:rStyle w:val="Forte"/>
          <w:rFonts w:ascii="Verdana" w:hAnsi="Verdana" w:cs="Arial"/>
          <w:sz w:val="18"/>
          <w:szCs w:val="18"/>
          <w:shd w:val="clear" w:color="auto" w:fill="FFFFFF"/>
          <w:lang w:val="es-ES_tradnl"/>
        </w:rPr>
        <w:t>Law</w:t>
      </w:r>
      <w:proofErr w:type="spellEnd"/>
      <w:r w:rsidRPr="00AC6B04">
        <w:rPr>
          <w:rStyle w:val="Forte"/>
          <w:rFonts w:ascii="Verdana" w:hAnsi="Verdana" w:cs="Arial"/>
          <w:sz w:val="18"/>
          <w:szCs w:val="18"/>
          <w:shd w:val="clear" w:color="auto" w:fill="FFFFFF"/>
          <w:lang w:val="es-ES_tradnl"/>
        </w:rPr>
        <w:t xml:space="preserve"> </w:t>
      </w:r>
      <w:proofErr w:type="spellStart"/>
      <w:r w:rsidRPr="00AC6B04">
        <w:rPr>
          <w:rStyle w:val="Forte"/>
          <w:rFonts w:ascii="Verdana" w:hAnsi="Verdana" w:cs="Arial"/>
          <w:sz w:val="18"/>
          <w:szCs w:val="18"/>
          <w:shd w:val="clear" w:color="auto" w:fill="FFFFFF"/>
          <w:lang w:val="es-ES_tradnl"/>
        </w:rPr>
        <w:t>Journal</w:t>
      </w:r>
      <w:proofErr w:type="spellEnd"/>
      <w:r w:rsidRPr="00AC6B04">
        <w:rPr>
          <w:rFonts w:ascii="Verdana" w:hAnsi="Verdana" w:cs="Arial"/>
          <w:sz w:val="18"/>
          <w:szCs w:val="18"/>
          <w:shd w:val="clear" w:color="auto" w:fill="FFFFFF"/>
          <w:lang w:val="es-ES_tradnl"/>
        </w:rPr>
        <w:t>, [S.l.], v. 4, p. 227-261, sep. 2015, p. 230-232.</w:t>
      </w:r>
    </w:p>
  </w:footnote>
  <w:footnote w:id="14">
    <w:p w14:paraId="433D4732" w14:textId="18626C7D"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NETO, Cláudio Pereira de Souza; SARMENTO, Daniel. Controle de constitucionalidade e democracia: algumas teorias e parâmetros de ativismo, p. 95-96.</w:t>
      </w:r>
    </w:p>
  </w:footnote>
  <w:footnote w:id="15">
    <w:p w14:paraId="6952CDD9" w14:textId="6ACECA6E" w:rsidR="00FE1335" w:rsidRPr="00AC6B04" w:rsidRDefault="00FE1335" w:rsidP="00AC6B04">
      <w:pPr>
        <w:pStyle w:val="Textodenotaderodap"/>
        <w:jc w:val="both"/>
        <w:rPr>
          <w:rFonts w:ascii="Verdana" w:hAnsi="Verdana" w:cs="Arial"/>
          <w:sz w:val="18"/>
          <w:szCs w:val="18"/>
          <w:lang w:val="es-ES_tradnl"/>
        </w:rPr>
      </w:pPr>
      <w:r w:rsidRPr="00AC6B04">
        <w:rPr>
          <w:rStyle w:val="Refdenotaderodap"/>
          <w:rFonts w:ascii="Verdana" w:hAnsi="Verdana" w:cs="Arial"/>
          <w:sz w:val="18"/>
          <w:szCs w:val="18"/>
        </w:rPr>
        <w:footnoteRef/>
      </w:r>
      <w:r w:rsidRPr="00AC6B04">
        <w:rPr>
          <w:rFonts w:ascii="Verdana" w:hAnsi="Verdana" w:cs="Arial"/>
          <w:sz w:val="18"/>
          <w:szCs w:val="18"/>
          <w:lang w:val="es-ES_tradnl"/>
        </w:rPr>
        <w:t xml:space="preserve"> </w:t>
      </w:r>
      <w:r w:rsidRPr="00AC6B04">
        <w:rPr>
          <w:rFonts w:ascii="Verdana" w:eastAsia="Verdana" w:hAnsi="Verdana" w:cs="Arial"/>
          <w:sz w:val="18"/>
          <w:szCs w:val="18"/>
          <w:lang w:val="es-ES_tradnl"/>
        </w:rPr>
        <w:t xml:space="preserve">HABERLE, Peter. </w:t>
      </w:r>
      <w:r w:rsidRPr="00AC6B04">
        <w:rPr>
          <w:rFonts w:ascii="Verdana" w:eastAsia="Verdana" w:hAnsi="Verdana" w:cs="Arial"/>
          <w:b/>
          <w:sz w:val="18"/>
          <w:szCs w:val="18"/>
          <w:lang w:val="es-ES_tradnl"/>
        </w:rPr>
        <w:t>El Estado constitucional</w:t>
      </w:r>
      <w:r w:rsidRPr="00AC6B04">
        <w:rPr>
          <w:rFonts w:ascii="Verdana" w:eastAsia="Verdana" w:hAnsi="Verdana" w:cs="Arial"/>
          <w:sz w:val="18"/>
          <w:szCs w:val="18"/>
          <w:lang w:val="es-ES_tradnl"/>
        </w:rPr>
        <w:t>. Universidad Nacional Autónoma de México, México, 2003, p. 205.</w:t>
      </w:r>
    </w:p>
  </w:footnote>
  <w:footnote w:id="16">
    <w:p w14:paraId="1FE852C6" w14:textId="79133936"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 xml:space="preserve">BARROSO, Luís Roberto. Constituição, democracia e supremacia judicial: direito e política no Brasil contemporâneo. </w:t>
      </w:r>
      <w:r w:rsidRPr="00AC6B04">
        <w:rPr>
          <w:rStyle w:val="normaltextrun"/>
          <w:rFonts w:ascii="Verdana" w:hAnsi="Verdana" w:cs="Arial"/>
          <w:sz w:val="18"/>
          <w:szCs w:val="18"/>
        </w:rPr>
        <w:t xml:space="preserve">In </w:t>
      </w:r>
      <w:r w:rsidRPr="00AC6B04">
        <w:rPr>
          <w:rStyle w:val="normaltextrun"/>
          <w:rFonts w:ascii="Verdana" w:hAnsi="Verdana" w:cs="Arial"/>
          <w:b/>
          <w:sz w:val="18"/>
          <w:szCs w:val="18"/>
        </w:rPr>
        <w:t>Tratado de Direito Constitucional</w:t>
      </w:r>
      <w:r w:rsidRPr="00AC6B04">
        <w:rPr>
          <w:rStyle w:val="normaltextrun"/>
          <w:rFonts w:ascii="Verdana" w:hAnsi="Verdana" w:cs="Arial"/>
          <w:sz w:val="18"/>
          <w:szCs w:val="18"/>
        </w:rPr>
        <w:t>: constituição no século XXI, vol. 2/ coordenadores Felipe Dutra</w:t>
      </w:r>
      <w:r w:rsidRPr="00AC6B04">
        <w:rPr>
          <w:rStyle w:val="apple-converted-space"/>
          <w:rFonts w:ascii="Verdana" w:hAnsi="Verdana" w:cs="Arial"/>
          <w:sz w:val="18"/>
          <w:szCs w:val="18"/>
        </w:rPr>
        <w:t> </w:t>
      </w:r>
      <w:proofErr w:type="spellStart"/>
      <w:r w:rsidRPr="00AC6B04">
        <w:rPr>
          <w:rStyle w:val="spellingerror"/>
          <w:rFonts w:ascii="Verdana" w:hAnsi="Verdana" w:cs="Arial"/>
          <w:sz w:val="18"/>
          <w:szCs w:val="18"/>
        </w:rPr>
        <w:t>Asensi</w:t>
      </w:r>
      <w:proofErr w:type="spellEnd"/>
      <w:r w:rsidRPr="00AC6B04">
        <w:rPr>
          <w:rStyle w:val="apple-converted-space"/>
          <w:rFonts w:ascii="Verdana" w:hAnsi="Verdana" w:cs="Arial"/>
          <w:sz w:val="18"/>
          <w:szCs w:val="18"/>
        </w:rPr>
        <w:t> </w:t>
      </w:r>
      <w:r w:rsidRPr="00AC6B04">
        <w:rPr>
          <w:rStyle w:val="normaltextrun"/>
          <w:rFonts w:ascii="Verdana" w:hAnsi="Verdana" w:cs="Arial"/>
          <w:sz w:val="18"/>
          <w:szCs w:val="18"/>
        </w:rPr>
        <w:t>e Daniel</w:t>
      </w:r>
      <w:r w:rsidRPr="00AC6B04">
        <w:rPr>
          <w:rStyle w:val="apple-converted-space"/>
          <w:rFonts w:ascii="Verdana" w:hAnsi="Verdana" w:cs="Arial"/>
          <w:sz w:val="18"/>
          <w:szCs w:val="18"/>
        </w:rPr>
        <w:t> </w:t>
      </w:r>
      <w:proofErr w:type="spellStart"/>
      <w:r w:rsidRPr="00AC6B04">
        <w:rPr>
          <w:rStyle w:val="spellingerror"/>
          <w:rFonts w:ascii="Verdana" w:hAnsi="Verdana" w:cs="Arial"/>
          <w:sz w:val="18"/>
          <w:szCs w:val="18"/>
        </w:rPr>
        <w:t>Giotti</w:t>
      </w:r>
      <w:proofErr w:type="spellEnd"/>
      <w:r w:rsidRPr="00AC6B04">
        <w:rPr>
          <w:rStyle w:val="apple-converted-space"/>
          <w:rFonts w:ascii="Verdana" w:hAnsi="Verdana" w:cs="Arial"/>
          <w:sz w:val="18"/>
          <w:szCs w:val="18"/>
        </w:rPr>
        <w:t> </w:t>
      </w:r>
      <w:r w:rsidRPr="00AC6B04">
        <w:rPr>
          <w:rStyle w:val="normaltextrun"/>
          <w:rFonts w:ascii="Verdana" w:hAnsi="Verdana" w:cs="Arial"/>
          <w:sz w:val="18"/>
          <w:szCs w:val="18"/>
        </w:rPr>
        <w:t>de Paula, 1ª</w:t>
      </w:r>
      <w:r w:rsidRPr="00AC6B04">
        <w:rPr>
          <w:rStyle w:val="apple-converted-space"/>
          <w:rFonts w:ascii="Verdana" w:hAnsi="Verdana" w:cs="Arial"/>
          <w:sz w:val="18"/>
          <w:szCs w:val="18"/>
        </w:rPr>
        <w:t> </w:t>
      </w:r>
      <w:proofErr w:type="spellStart"/>
      <w:proofErr w:type="gramStart"/>
      <w:r w:rsidRPr="00AC6B04">
        <w:rPr>
          <w:rStyle w:val="spellingerror"/>
          <w:rFonts w:ascii="Verdana" w:hAnsi="Verdana" w:cs="Arial"/>
          <w:sz w:val="18"/>
          <w:szCs w:val="18"/>
        </w:rPr>
        <w:t>ed</w:t>
      </w:r>
      <w:proofErr w:type="spellEnd"/>
      <w:r w:rsidRPr="00AC6B04">
        <w:rPr>
          <w:rStyle w:val="normaltextrun"/>
          <w:rFonts w:ascii="Verdana" w:hAnsi="Verdana" w:cs="Arial"/>
          <w:sz w:val="18"/>
          <w:szCs w:val="18"/>
        </w:rPr>
        <w:t>,.</w:t>
      </w:r>
      <w:proofErr w:type="gramEnd"/>
      <w:r w:rsidRPr="00AC6B04">
        <w:rPr>
          <w:rStyle w:val="normaltextrun"/>
          <w:rFonts w:ascii="Verdana" w:hAnsi="Verdana" w:cs="Arial"/>
          <w:sz w:val="18"/>
          <w:szCs w:val="18"/>
        </w:rPr>
        <w:t xml:space="preserve"> Rio de Janeiro: </w:t>
      </w:r>
      <w:proofErr w:type="spellStart"/>
      <w:r w:rsidRPr="00AC6B04">
        <w:rPr>
          <w:rStyle w:val="normaltextrun"/>
          <w:rFonts w:ascii="Verdana" w:hAnsi="Verdana" w:cs="Arial"/>
          <w:sz w:val="18"/>
          <w:szCs w:val="18"/>
        </w:rPr>
        <w:t>Elsevier</w:t>
      </w:r>
      <w:proofErr w:type="spellEnd"/>
      <w:r w:rsidRPr="00AC6B04">
        <w:rPr>
          <w:rStyle w:val="normaltextrun"/>
          <w:rFonts w:ascii="Verdana" w:hAnsi="Verdana" w:cs="Arial"/>
          <w:sz w:val="18"/>
          <w:szCs w:val="18"/>
        </w:rPr>
        <w:t>, 2014, p. 760.</w:t>
      </w:r>
    </w:p>
  </w:footnote>
  <w:footnote w:id="17">
    <w:p w14:paraId="68EB9B90" w14:textId="77777777"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VIANNA, Luiz Werneck; BURGOS, Marcelo </w:t>
      </w:r>
      <w:proofErr w:type="spellStart"/>
      <w:r w:rsidRPr="00AC6B04">
        <w:rPr>
          <w:rFonts w:ascii="Verdana" w:hAnsi="Verdana" w:cs="Arial"/>
          <w:sz w:val="18"/>
          <w:szCs w:val="18"/>
        </w:rPr>
        <w:t>Baumann</w:t>
      </w:r>
      <w:proofErr w:type="spellEnd"/>
      <w:r w:rsidRPr="00AC6B04">
        <w:rPr>
          <w:rFonts w:ascii="Verdana" w:hAnsi="Verdana" w:cs="Arial"/>
          <w:sz w:val="18"/>
          <w:szCs w:val="18"/>
        </w:rPr>
        <w:t xml:space="preserve">; SALLES, Paula Martins. </w:t>
      </w:r>
      <w:r w:rsidRPr="00AC6B04">
        <w:rPr>
          <w:rFonts w:ascii="Verdana" w:hAnsi="Verdana" w:cs="Arial"/>
          <w:b/>
          <w:sz w:val="18"/>
          <w:szCs w:val="18"/>
        </w:rPr>
        <w:t xml:space="preserve">Dezessete anos de </w:t>
      </w:r>
      <w:proofErr w:type="spellStart"/>
      <w:r w:rsidRPr="00AC6B04">
        <w:rPr>
          <w:rFonts w:ascii="Verdana" w:hAnsi="Verdana" w:cs="Arial"/>
          <w:b/>
          <w:sz w:val="18"/>
          <w:szCs w:val="18"/>
        </w:rPr>
        <w:t>judicialização</w:t>
      </w:r>
      <w:proofErr w:type="spellEnd"/>
      <w:r w:rsidRPr="00AC6B04">
        <w:rPr>
          <w:rFonts w:ascii="Verdana" w:hAnsi="Verdana" w:cs="Arial"/>
          <w:b/>
          <w:sz w:val="18"/>
          <w:szCs w:val="18"/>
        </w:rPr>
        <w:t xml:space="preserve"> da política</w:t>
      </w:r>
      <w:r w:rsidRPr="00AC6B04">
        <w:rPr>
          <w:rFonts w:ascii="Verdana" w:hAnsi="Verdana" w:cs="Arial"/>
          <w:sz w:val="18"/>
          <w:szCs w:val="18"/>
        </w:rPr>
        <w:t>. Tempo Social, revista de sociologia da USP, v. 19, n. 2, p. 39-85.</w:t>
      </w:r>
    </w:p>
  </w:footnote>
  <w:footnote w:id="18">
    <w:p w14:paraId="7883CC16" w14:textId="5126092B"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VIANNA, Luiz Werneck; BURGOS, Marcelo </w:t>
      </w:r>
      <w:proofErr w:type="spellStart"/>
      <w:r w:rsidRPr="00AC6B04">
        <w:rPr>
          <w:rFonts w:ascii="Verdana" w:hAnsi="Verdana" w:cs="Arial"/>
          <w:sz w:val="18"/>
          <w:szCs w:val="18"/>
        </w:rPr>
        <w:t>Baumann</w:t>
      </w:r>
      <w:proofErr w:type="spellEnd"/>
      <w:r w:rsidRPr="00AC6B04">
        <w:rPr>
          <w:rFonts w:ascii="Verdana" w:hAnsi="Verdana" w:cs="Arial"/>
          <w:sz w:val="18"/>
          <w:szCs w:val="18"/>
        </w:rPr>
        <w:t xml:space="preserve">; SALLES, Paula Martins. Dezessete anos de </w:t>
      </w:r>
      <w:proofErr w:type="spellStart"/>
      <w:r w:rsidRPr="00AC6B04">
        <w:rPr>
          <w:rFonts w:ascii="Verdana" w:hAnsi="Verdana" w:cs="Arial"/>
          <w:sz w:val="18"/>
          <w:szCs w:val="18"/>
        </w:rPr>
        <w:t>judicialização</w:t>
      </w:r>
      <w:proofErr w:type="spellEnd"/>
      <w:r w:rsidRPr="00AC6B04">
        <w:rPr>
          <w:rFonts w:ascii="Verdana" w:hAnsi="Verdana" w:cs="Arial"/>
          <w:sz w:val="18"/>
          <w:szCs w:val="18"/>
        </w:rPr>
        <w:t xml:space="preserve"> da política, p. 40-41.</w:t>
      </w:r>
    </w:p>
  </w:footnote>
  <w:footnote w:id="19">
    <w:p w14:paraId="7438BABA" w14:textId="78732046"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CRUZ, Paulo Márcio; BODNAR, Zenildo. </w:t>
      </w:r>
      <w:r w:rsidRPr="00AC6B04">
        <w:rPr>
          <w:rFonts w:ascii="Verdana" w:hAnsi="Verdana" w:cs="Arial"/>
          <w:b/>
          <w:sz w:val="18"/>
          <w:szCs w:val="18"/>
        </w:rPr>
        <w:t>A atuação do Poder Judiciário na implementação de políticas públicas ambientais</w:t>
      </w:r>
      <w:r w:rsidRPr="00AC6B04">
        <w:rPr>
          <w:rFonts w:ascii="Verdana" w:hAnsi="Verdana" w:cs="Arial"/>
          <w:sz w:val="18"/>
          <w:szCs w:val="18"/>
        </w:rPr>
        <w:t>. Revista de Estudos Constitucionais, Hermenêutica e Teoria do Direito (RECHTD) 4(1): 81-89 janeiro-junho 2012.</w:t>
      </w:r>
    </w:p>
  </w:footnote>
  <w:footnote w:id="20">
    <w:p w14:paraId="2142DFDE" w14:textId="15104C09" w:rsidR="00FE1335" w:rsidRPr="00AC6B04" w:rsidRDefault="00FE1335" w:rsidP="00AC6B04">
      <w:pPr>
        <w:pStyle w:val="Standard"/>
        <w:autoSpaceDE w:val="0"/>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eastAsia="Times-Roman" w:hAnsi="Verdana" w:cs="Times-Roman"/>
          <w:sz w:val="18"/>
          <w:szCs w:val="18"/>
        </w:rPr>
        <w:t xml:space="preserve">TAVARES, André Ramos. </w:t>
      </w:r>
      <w:r w:rsidRPr="00AC6B04">
        <w:rPr>
          <w:rFonts w:ascii="Verdana" w:eastAsia="Times-Roman" w:hAnsi="Verdana" w:cs="Times-Roman"/>
          <w:b/>
          <w:sz w:val="18"/>
          <w:szCs w:val="18"/>
        </w:rPr>
        <w:t>Curso de Direito Constitucional</w:t>
      </w:r>
      <w:r w:rsidRPr="00AC6B04">
        <w:rPr>
          <w:rFonts w:ascii="Verdana" w:eastAsia="Times-Roman" w:hAnsi="Verdana" w:cs="Times-Roman"/>
          <w:sz w:val="18"/>
          <w:szCs w:val="18"/>
        </w:rPr>
        <w:t>, 10ª edição. São Paulo: Saraiva, 2012, p. 257.</w:t>
      </w:r>
    </w:p>
  </w:footnote>
  <w:footnote w:id="21">
    <w:p w14:paraId="5A4E5EF4" w14:textId="2A16AED9"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BARROSO, Luís Roberto. Constituição, democracia e supremacia judicial: direito e política no Brasil contemporâneo, p. 761.</w:t>
      </w:r>
    </w:p>
  </w:footnote>
  <w:footnote w:id="22">
    <w:p w14:paraId="08A7AF6B" w14:textId="07142569"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sz w:val="18"/>
          <w:szCs w:val="18"/>
        </w:rPr>
        <w:footnoteRef/>
      </w:r>
      <w:r w:rsidRPr="00AC6B04">
        <w:rPr>
          <w:rFonts w:ascii="Verdana" w:hAnsi="Verdana" w:cs="Arial"/>
          <w:sz w:val="18"/>
          <w:szCs w:val="18"/>
        </w:rPr>
        <w:t xml:space="preserve">OLIVEIRA, Fabiana </w:t>
      </w:r>
      <w:proofErr w:type="spellStart"/>
      <w:r w:rsidRPr="00AC6B04">
        <w:rPr>
          <w:rFonts w:ascii="Verdana" w:hAnsi="Verdana" w:cs="Arial"/>
          <w:sz w:val="18"/>
          <w:szCs w:val="18"/>
        </w:rPr>
        <w:t>Nuci</w:t>
      </w:r>
      <w:proofErr w:type="spellEnd"/>
      <w:r w:rsidRPr="00AC6B04">
        <w:rPr>
          <w:rFonts w:ascii="Verdana" w:hAnsi="Verdana" w:cs="Arial"/>
          <w:sz w:val="18"/>
          <w:szCs w:val="18"/>
        </w:rPr>
        <w:t xml:space="preserve">. </w:t>
      </w:r>
      <w:r w:rsidRPr="00AC6B04">
        <w:rPr>
          <w:rFonts w:ascii="Verdana" w:hAnsi="Verdana" w:cs="Arial"/>
          <w:b/>
          <w:sz w:val="18"/>
          <w:szCs w:val="18"/>
        </w:rPr>
        <w:t>Agenda Suprema</w:t>
      </w:r>
      <w:r w:rsidRPr="00AC6B04">
        <w:rPr>
          <w:rFonts w:ascii="Verdana" w:hAnsi="Verdana" w:cs="Arial"/>
          <w:sz w:val="18"/>
          <w:szCs w:val="18"/>
        </w:rPr>
        <w:t xml:space="preserve">: interesses em disputa no controle de constitucionalidade das leis no Brasil. </w:t>
      </w:r>
      <w:r w:rsidRPr="00AC6B04">
        <w:rPr>
          <w:rFonts w:ascii="Verdana" w:hAnsi="Verdana" w:cs="Arial"/>
          <w:i/>
          <w:iCs/>
          <w:sz w:val="18"/>
          <w:szCs w:val="18"/>
        </w:rPr>
        <w:t>Tempo soc.</w:t>
      </w:r>
      <w:r w:rsidRPr="00AC6B04">
        <w:rPr>
          <w:rStyle w:val="apple-converted-space"/>
          <w:rFonts w:ascii="Verdana" w:hAnsi="Verdana" w:cs="Arial"/>
          <w:sz w:val="18"/>
          <w:szCs w:val="18"/>
        </w:rPr>
        <w:t> </w:t>
      </w:r>
      <w:r w:rsidRPr="00AC6B04">
        <w:rPr>
          <w:rFonts w:ascii="Verdana" w:hAnsi="Verdana" w:cs="Arial"/>
          <w:sz w:val="18"/>
          <w:szCs w:val="18"/>
        </w:rPr>
        <w:t>[online]. 2016, vol.28, n.1, pp.105-133.</w:t>
      </w:r>
    </w:p>
  </w:footnote>
  <w:footnote w:id="23">
    <w:p w14:paraId="24013709" w14:textId="3E62878A"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NETO, Cláudio Pereira de Souza; SARMENTO, Daniel. Controle de constitucionalidade e democracia: algumas teorias e parâmetros de ativismo. In SARMENTO, Daniel (org.). </w:t>
      </w:r>
      <w:r w:rsidRPr="00AC6B04">
        <w:rPr>
          <w:rFonts w:ascii="Verdana" w:hAnsi="Verdana" w:cs="Arial"/>
          <w:b/>
          <w:sz w:val="18"/>
          <w:szCs w:val="18"/>
        </w:rPr>
        <w:t>Jurisdição constitucional e política</w:t>
      </w:r>
      <w:r w:rsidRPr="00AC6B04">
        <w:rPr>
          <w:rFonts w:ascii="Verdana" w:hAnsi="Verdana" w:cs="Arial"/>
          <w:sz w:val="18"/>
          <w:szCs w:val="18"/>
        </w:rPr>
        <w:t>. Rio de Janeiro: Forense, 2015, p. 77-78.</w:t>
      </w:r>
    </w:p>
  </w:footnote>
  <w:footnote w:id="24">
    <w:p w14:paraId="24562FA3" w14:textId="27DFBA6A"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w:t>
      </w:r>
      <w:r w:rsidRPr="00AC6B04">
        <w:rPr>
          <w:rStyle w:val="normaltextrun"/>
          <w:rFonts w:ascii="Verdana" w:hAnsi="Verdana" w:cs="Arial"/>
          <w:sz w:val="18"/>
          <w:szCs w:val="18"/>
        </w:rPr>
        <w:t>FEREJOHN, John.</w:t>
      </w:r>
      <w:r w:rsidRPr="00AC6B04">
        <w:rPr>
          <w:rStyle w:val="apple-converted-space"/>
          <w:rFonts w:ascii="Verdana" w:hAnsi="Verdana" w:cs="Arial"/>
          <w:sz w:val="18"/>
          <w:szCs w:val="18"/>
        </w:rPr>
        <w:t> </w:t>
      </w:r>
      <w:proofErr w:type="spellStart"/>
      <w:r w:rsidRPr="00AC6B04">
        <w:rPr>
          <w:rStyle w:val="spellingerror"/>
          <w:rFonts w:ascii="Verdana" w:hAnsi="Verdana" w:cs="Arial"/>
          <w:sz w:val="18"/>
          <w:szCs w:val="18"/>
        </w:rPr>
        <w:t>Judicializando</w:t>
      </w:r>
      <w:proofErr w:type="spellEnd"/>
      <w:r w:rsidRPr="00AC6B04">
        <w:rPr>
          <w:rStyle w:val="apple-converted-space"/>
          <w:rFonts w:ascii="Verdana" w:hAnsi="Verdana" w:cs="Arial"/>
          <w:sz w:val="18"/>
          <w:szCs w:val="18"/>
        </w:rPr>
        <w:t> </w:t>
      </w:r>
      <w:r w:rsidRPr="00AC6B04">
        <w:rPr>
          <w:rStyle w:val="normaltextrun"/>
          <w:rFonts w:ascii="Verdana" w:hAnsi="Verdana" w:cs="Arial"/>
          <w:sz w:val="18"/>
          <w:szCs w:val="18"/>
        </w:rPr>
        <w:t>a política e politizando o Direito. In Tratado de Direito Constitucional: constituição no século XXI, vol. 2/ coordenadores Felipe Dutra</w:t>
      </w:r>
      <w:r w:rsidRPr="00AC6B04">
        <w:rPr>
          <w:rStyle w:val="apple-converted-space"/>
          <w:rFonts w:ascii="Verdana" w:hAnsi="Verdana" w:cs="Arial"/>
          <w:sz w:val="18"/>
          <w:szCs w:val="18"/>
        </w:rPr>
        <w:t> </w:t>
      </w:r>
      <w:proofErr w:type="spellStart"/>
      <w:r w:rsidRPr="00AC6B04">
        <w:rPr>
          <w:rStyle w:val="spellingerror"/>
          <w:rFonts w:ascii="Verdana" w:hAnsi="Verdana" w:cs="Arial"/>
          <w:sz w:val="18"/>
          <w:szCs w:val="18"/>
        </w:rPr>
        <w:t>Asensi</w:t>
      </w:r>
      <w:proofErr w:type="spellEnd"/>
      <w:r w:rsidRPr="00AC6B04">
        <w:rPr>
          <w:rStyle w:val="apple-converted-space"/>
          <w:rFonts w:ascii="Verdana" w:hAnsi="Verdana" w:cs="Arial"/>
          <w:sz w:val="18"/>
          <w:szCs w:val="18"/>
        </w:rPr>
        <w:t> </w:t>
      </w:r>
      <w:r w:rsidRPr="00AC6B04">
        <w:rPr>
          <w:rStyle w:val="normaltextrun"/>
          <w:rFonts w:ascii="Verdana" w:hAnsi="Verdana" w:cs="Arial"/>
          <w:sz w:val="18"/>
          <w:szCs w:val="18"/>
        </w:rPr>
        <w:t>e Daniel</w:t>
      </w:r>
      <w:r w:rsidRPr="00AC6B04">
        <w:rPr>
          <w:rStyle w:val="apple-converted-space"/>
          <w:rFonts w:ascii="Verdana" w:hAnsi="Verdana" w:cs="Arial"/>
          <w:sz w:val="18"/>
          <w:szCs w:val="18"/>
        </w:rPr>
        <w:t> </w:t>
      </w:r>
      <w:proofErr w:type="spellStart"/>
      <w:r w:rsidRPr="00AC6B04">
        <w:rPr>
          <w:rStyle w:val="spellingerror"/>
          <w:rFonts w:ascii="Verdana" w:hAnsi="Verdana" w:cs="Arial"/>
          <w:sz w:val="18"/>
          <w:szCs w:val="18"/>
        </w:rPr>
        <w:t>Giotti</w:t>
      </w:r>
      <w:proofErr w:type="spellEnd"/>
      <w:r w:rsidRPr="00AC6B04">
        <w:rPr>
          <w:rStyle w:val="apple-converted-space"/>
          <w:rFonts w:ascii="Verdana" w:hAnsi="Verdana" w:cs="Arial"/>
          <w:sz w:val="18"/>
          <w:szCs w:val="18"/>
        </w:rPr>
        <w:t> </w:t>
      </w:r>
      <w:r w:rsidRPr="00AC6B04">
        <w:rPr>
          <w:rStyle w:val="normaltextrun"/>
          <w:rFonts w:ascii="Verdana" w:hAnsi="Verdana" w:cs="Arial"/>
          <w:sz w:val="18"/>
          <w:szCs w:val="18"/>
        </w:rPr>
        <w:t>de Paula, 1ª</w:t>
      </w:r>
      <w:r w:rsidRPr="00AC6B04">
        <w:rPr>
          <w:rStyle w:val="apple-converted-space"/>
          <w:rFonts w:ascii="Verdana" w:hAnsi="Verdana" w:cs="Arial"/>
          <w:sz w:val="18"/>
          <w:szCs w:val="18"/>
        </w:rPr>
        <w:t> </w:t>
      </w:r>
      <w:proofErr w:type="spellStart"/>
      <w:proofErr w:type="gramStart"/>
      <w:r w:rsidRPr="00AC6B04">
        <w:rPr>
          <w:rStyle w:val="spellingerror"/>
          <w:rFonts w:ascii="Verdana" w:hAnsi="Verdana" w:cs="Arial"/>
          <w:sz w:val="18"/>
          <w:szCs w:val="18"/>
        </w:rPr>
        <w:t>ed</w:t>
      </w:r>
      <w:proofErr w:type="spellEnd"/>
      <w:r w:rsidRPr="00AC6B04">
        <w:rPr>
          <w:rStyle w:val="normaltextrun"/>
          <w:rFonts w:ascii="Verdana" w:hAnsi="Verdana" w:cs="Arial"/>
          <w:sz w:val="18"/>
          <w:szCs w:val="18"/>
        </w:rPr>
        <w:t>,.</w:t>
      </w:r>
      <w:proofErr w:type="gramEnd"/>
      <w:r w:rsidRPr="00AC6B04">
        <w:rPr>
          <w:rStyle w:val="normaltextrun"/>
          <w:rFonts w:ascii="Verdana" w:hAnsi="Verdana" w:cs="Arial"/>
          <w:sz w:val="18"/>
          <w:szCs w:val="18"/>
        </w:rPr>
        <w:t xml:space="preserve"> Rio de Janeiro: </w:t>
      </w:r>
      <w:proofErr w:type="spellStart"/>
      <w:r w:rsidRPr="00AC6B04">
        <w:rPr>
          <w:rStyle w:val="normaltextrun"/>
          <w:rFonts w:ascii="Verdana" w:hAnsi="Verdana" w:cs="Arial"/>
          <w:sz w:val="18"/>
          <w:szCs w:val="18"/>
        </w:rPr>
        <w:t>Elsevier</w:t>
      </w:r>
      <w:proofErr w:type="spellEnd"/>
      <w:r w:rsidRPr="00AC6B04">
        <w:rPr>
          <w:rStyle w:val="normaltextrun"/>
          <w:rFonts w:ascii="Verdana" w:hAnsi="Verdana" w:cs="Arial"/>
          <w:sz w:val="18"/>
          <w:szCs w:val="18"/>
        </w:rPr>
        <w:t>, 2014, p. 709-710.</w:t>
      </w:r>
    </w:p>
  </w:footnote>
  <w:footnote w:id="25">
    <w:p w14:paraId="287F4148" w14:textId="0BEF0254"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Style w:val="normaltextrun"/>
          <w:rFonts w:ascii="Verdana" w:hAnsi="Verdana" w:cs="Arial"/>
          <w:sz w:val="18"/>
          <w:szCs w:val="18"/>
        </w:rPr>
        <w:t>FEREJOHN, John.</w:t>
      </w:r>
      <w:r w:rsidRPr="00AC6B04">
        <w:rPr>
          <w:rStyle w:val="apple-converted-space"/>
          <w:rFonts w:ascii="Verdana" w:hAnsi="Verdana" w:cs="Arial"/>
          <w:sz w:val="18"/>
          <w:szCs w:val="18"/>
        </w:rPr>
        <w:t> </w:t>
      </w:r>
      <w:proofErr w:type="spellStart"/>
      <w:r w:rsidRPr="00AC6B04">
        <w:rPr>
          <w:rStyle w:val="spellingerror"/>
          <w:rFonts w:ascii="Verdana" w:hAnsi="Verdana" w:cs="Arial"/>
          <w:sz w:val="18"/>
          <w:szCs w:val="18"/>
        </w:rPr>
        <w:t>Judicializando</w:t>
      </w:r>
      <w:proofErr w:type="spellEnd"/>
      <w:r w:rsidRPr="00AC6B04">
        <w:rPr>
          <w:rStyle w:val="apple-converted-space"/>
          <w:rFonts w:ascii="Verdana" w:hAnsi="Verdana" w:cs="Arial"/>
          <w:sz w:val="18"/>
          <w:szCs w:val="18"/>
        </w:rPr>
        <w:t> </w:t>
      </w:r>
      <w:r w:rsidRPr="00AC6B04">
        <w:rPr>
          <w:rStyle w:val="normaltextrun"/>
          <w:rFonts w:ascii="Verdana" w:hAnsi="Verdana" w:cs="Arial"/>
          <w:sz w:val="18"/>
          <w:szCs w:val="18"/>
        </w:rPr>
        <w:t>a política e politizando o Direito, p. 723.</w:t>
      </w:r>
    </w:p>
  </w:footnote>
  <w:footnote w:id="26">
    <w:p w14:paraId="3AE52E52" w14:textId="2D041C62"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BARROSO, Luís Roberto. Constituição, democracia e supremacia judicial: direito e política no Brasil contemporâneo, p. 761-762.</w:t>
      </w:r>
    </w:p>
  </w:footnote>
  <w:footnote w:id="27">
    <w:p w14:paraId="3DB7B4FC" w14:textId="77777777" w:rsidR="00FE1335" w:rsidRPr="00AC6B04" w:rsidRDefault="00FE1335" w:rsidP="00AC6B04">
      <w:pPr>
        <w:autoSpaceDE w:val="0"/>
        <w:autoSpaceDN w:val="0"/>
        <w:adjustRightInd w:val="0"/>
        <w:spacing w:after="0" w:line="240" w:lineRule="auto"/>
        <w:jc w:val="both"/>
        <w:rPr>
          <w:rFonts w:ascii="Verdana" w:hAnsi="Verdana" w:cs="Helvetica"/>
          <w:sz w:val="18"/>
          <w:szCs w:val="18"/>
          <w:lang w:val="es-ES_tradnl"/>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Helvetica"/>
          <w:sz w:val="18"/>
          <w:szCs w:val="18"/>
        </w:rPr>
        <w:t xml:space="preserve">APPIO, Eduardo. </w:t>
      </w:r>
      <w:r w:rsidRPr="00AC6B04">
        <w:rPr>
          <w:rFonts w:ascii="Verdana" w:hAnsi="Verdana" w:cs="Helvetica-Bold"/>
          <w:b/>
          <w:bCs/>
          <w:sz w:val="18"/>
          <w:szCs w:val="18"/>
        </w:rPr>
        <w:t xml:space="preserve">Controle Judicial das Políticas Públicas no Brasil. </w:t>
      </w:r>
      <w:r w:rsidRPr="00AC6B04">
        <w:rPr>
          <w:rFonts w:ascii="Verdana" w:hAnsi="Verdana" w:cs="Helvetica"/>
          <w:sz w:val="18"/>
          <w:szCs w:val="18"/>
          <w:lang w:val="es-ES_tradnl"/>
        </w:rPr>
        <w:t>Curitiba: Juruá, 2005.</w:t>
      </w:r>
    </w:p>
    <w:p w14:paraId="647C9311" w14:textId="00715DE3" w:rsidR="00FE1335" w:rsidRPr="00AC6B04" w:rsidRDefault="00FE1335" w:rsidP="00AC6B04">
      <w:pPr>
        <w:spacing w:after="0"/>
        <w:jc w:val="both"/>
        <w:rPr>
          <w:rFonts w:ascii="Verdana" w:hAnsi="Verdana"/>
          <w:sz w:val="18"/>
          <w:szCs w:val="18"/>
          <w:lang w:val="es-ES_tradnl"/>
        </w:rPr>
      </w:pPr>
      <w:r w:rsidRPr="00AC6B04">
        <w:rPr>
          <w:rFonts w:ascii="Verdana" w:hAnsi="Verdana" w:cs="Helvetica"/>
          <w:sz w:val="18"/>
          <w:szCs w:val="18"/>
          <w:lang w:val="es-ES_tradnl"/>
        </w:rPr>
        <w:t>p.74.</w:t>
      </w:r>
    </w:p>
  </w:footnote>
  <w:footnote w:id="28">
    <w:p w14:paraId="3C3C7918" w14:textId="45147252" w:rsidR="00FE1335" w:rsidRPr="00AC6B04" w:rsidRDefault="00FE1335" w:rsidP="00AC6B04">
      <w:pPr>
        <w:pStyle w:val="Textodenotaderodap"/>
        <w:jc w:val="both"/>
        <w:rPr>
          <w:rFonts w:ascii="Verdana" w:hAnsi="Verdana"/>
          <w:sz w:val="18"/>
          <w:szCs w:val="18"/>
          <w:lang w:val="es-ES_tradnl"/>
        </w:rPr>
      </w:pPr>
      <w:r w:rsidRPr="00AC6B04">
        <w:rPr>
          <w:rStyle w:val="Refdenotaderodap"/>
          <w:rFonts w:ascii="Verdana" w:hAnsi="Verdana"/>
          <w:sz w:val="18"/>
          <w:szCs w:val="18"/>
        </w:rPr>
        <w:footnoteRef/>
      </w:r>
      <w:r w:rsidRPr="00AC6B04">
        <w:rPr>
          <w:rFonts w:ascii="Verdana" w:hAnsi="Verdana"/>
          <w:sz w:val="18"/>
          <w:szCs w:val="18"/>
          <w:lang w:val="es-ES_tradnl"/>
        </w:rPr>
        <w:t xml:space="preserve"> PISARELLO, Gerardo. Los derechos sociales y sus </w:t>
      </w:r>
      <w:proofErr w:type="spellStart"/>
      <w:r w:rsidRPr="00AC6B04">
        <w:rPr>
          <w:rFonts w:ascii="Verdana" w:hAnsi="Verdana"/>
          <w:sz w:val="18"/>
          <w:szCs w:val="18"/>
          <w:lang w:val="es-ES_tradnl"/>
        </w:rPr>
        <w:t>garantias</w:t>
      </w:r>
      <w:proofErr w:type="spellEnd"/>
      <w:r w:rsidRPr="00AC6B04">
        <w:rPr>
          <w:rFonts w:ascii="Verdana" w:hAnsi="Verdana"/>
          <w:sz w:val="18"/>
          <w:szCs w:val="18"/>
          <w:lang w:val="es-ES_tradnl"/>
        </w:rPr>
        <w:t xml:space="preserve">. Elementos para una reconstrucción. </w:t>
      </w:r>
      <w:proofErr w:type="spellStart"/>
      <w:r w:rsidRPr="00AC6B04">
        <w:rPr>
          <w:rFonts w:ascii="Verdana" w:hAnsi="Verdana"/>
          <w:sz w:val="18"/>
          <w:szCs w:val="18"/>
          <w:lang w:val="es-ES_tradnl"/>
        </w:rPr>
        <w:t>Madri</w:t>
      </w:r>
      <w:proofErr w:type="spellEnd"/>
      <w:r w:rsidRPr="00AC6B04">
        <w:rPr>
          <w:rFonts w:ascii="Verdana" w:hAnsi="Verdana"/>
          <w:sz w:val="18"/>
          <w:szCs w:val="18"/>
          <w:lang w:val="es-ES_tradnl"/>
        </w:rPr>
        <w:t xml:space="preserve">: </w:t>
      </w:r>
      <w:proofErr w:type="spellStart"/>
      <w:r w:rsidRPr="00AC6B04">
        <w:rPr>
          <w:rFonts w:ascii="Verdana" w:hAnsi="Verdana"/>
          <w:sz w:val="18"/>
          <w:szCs w:val="18"/>
          <w:lang w:val="es-ES_tradnl"/>
        </w:rPr>
        <w:t>Trotta</w:t>
      </w:r>
      <w:proofErr w:type="spellEnd"/>
      <w:r w:rsidRPr="00AC6B04">
        <w:rPr>
          <w:rFonts w:ascii="Verdana" w:hAnsi="Verdana"/>
          <w:sz w:val="18"/>
          <w:szCs w:val="18"/>
          <w:lang w:val="es-ES_tradnl"/>
        </w:rPr>
        <w:t>, 2007, p. 89.</w:t>
      </w:r>
    </w:p>
  </w:footnote>
  <w:footnote w:id="29">
    <w:p w14:paraId="4D889750" w14:textId="2A7DDA33" w:rsidR="00FE1335" w:rsidRPr="00AC6B04" w:rsidRDefault="00FE1335" w:rsidP="00AC6B04">
      <w:pPr>
        <w:pStyle w:val="Textodenotaderodap"/>
        <w:jc w:val="both"/>
        <w:rPr>
          <w:rFonts w:ascii="Verdana" w:hAnsi="Verdana" w:cs="Arial"/>
          <w:sz w:val="18"/>
          <w:szCs w:val="18"/>
          <w:lang w:val="es-ES_tradnl"/>
        </w:rPr>
      </w:pPr>
      <w:r w:rsidRPr="00AC6B04">
        <w:rPr>
          <w:rStyle w:val="Refdenotaderodap"/>
          <w:rFonts w:ascii="Verdana" w:hAnsi="Verdana" w:cs="Arial"/>
          <w:sz w:val="18"/>
          <w:szCs w:val="18"/>
        </w:rPr>
        <w:footnoteRef/>
      </w:r>
      <w:r w:rsidRPr="00AC6B04">
        <w:rPr>
          <w:rFonts w:ascii="Verdana" w:hAnsi="Verdana" w:cs="Arial"/>
          <w:sz w:val="18"/>
          <w:szCs w:val="18"/>
          <w:lang w:val="es-ES_tradnl"/>
        </w:rPr>
        <w:t xml:space="preserve"> PISARELLO, Gerardo. </w:t>
      </w:r>
      <w:r w:rsidRPr="00AC6B04">
        <w:rPr>
          <w:rFonts w:ascii="Verdana" w:hAnsi="Verdana" w:cs="Arial"/>
          <w:b/>
          <w:sz w:val="18"/>
          <w:szCs w:val="18"/>
          <w:lang w:val="es-ES_tradnl"/>
        </w:rPr>
        <w:t xml:space="preserve">Los derechos sociales y sus </w:t>
      </w:r>
      <w:proofErr w:type="spellStart"/>
      <w:r w:rsidRPr="00AC6B04">
        <w:rPr>
          <w:rFonts w:ascii="Verdana" w:hAnsi="Verdana" w:cs="Arial"/>
          <w:b/>
          <w:sz w:val="18"/>
          <w:szCs w:val="18"/>
          <w:lang w:val="es-ES_tradnl"/>
        </w:rPr>
        <w:t>garantias</w:t>
      </w:r>
      <w:proofErr w:type="spellEnd"/>
      <w:r w:rsidRPr="00AC6B04">
        <w:rPr>
          <w:rFonts w:ascii="Verdana" w:hAnsi="Verdana" w:cs="Arial"/>
          <w:sz w:val="18"/>
          <w:szCs w:val="18"/>
          <w:lang w:val="es-ES_tradnl"/>
        </w:rPr>
        <w:t xml:space="preserve">. Elementos para una reconstrucción. </w:t>
      </w:r>
      <w:proofErr w:type="spellStart"/>
      <w:r w:rsidRPr="00AC6B04">
        <w:rPr>
          <w:rFonts w:ascii="Verdana" w:hAnsi="Verdana" w:cs="Arial"/>
          <w:sz w:val="18"/>
          <w:szCs w:val="18"/>
          <w:lang w:val="es-ES_tradnl"/>
        </w:rPr>
        <w:t>Madri</w:t>
      </w:r>
      <w:proofErr w:type="spellEnd"/>
      <w:r w:rsidRPr="00AC6B04">
        <w:rPr>
          <w:rFonts w:ascii="Verdana" w:hAnsi="Verdana" w:cs="Arial"/>
          <w:sz w:val="18"/>
          <w:szCs w:val="18"/>
          <w:lang w:val="es-ES_tradnl"/>
        </w:rPr>
        <w:t xml:space="preserve">: </w:t>
      </w:r>
      <w:proofErr w:type="spellStart"/>
      <w:r w:rsidRPr="00AC6B04">
        <w:rPr>
          <w:rFonts w:ascii="Verdana" w:hAnsi="Verdana" w:cs="Arial"/>
          <w:sz w:val="18"/>
          <w:szCs w:val="18"/>
          <w:lang w:val="es-ES_tradnl"/>
        </w:rPr>
        <w:t>Trotta</w:t>
      </w:r>
      <w:proofErr w:type="spellEnd"/>
      <w:r w:rsidRPr="00AC6B04">
        <w:rPr>
          <w:rFonts w:ascii="Verdana" w:hAnsi="Verdana" w:cs="Arial"/>
          <w:sz w:val="18"/>
          <w:szCs w:val="18"/>
          <w:lang w:val="es-ES_tradnl"/>
        </w:rPr>
        <w:t>, 2007, p. 90-91.</w:t>
      </w:r>
    </w:p>
  </w:footnote>
  <w:footnote w:id="30">
    <w:p w14:paraId="71FB861F" w14:textId="5366A9EA" w:rsidR="00FE1335" w:rsidRPr="00AC6B04" w:rsidRDefault="00FE1335" w:rsidP="00AC6B04">
      <w:pPr>
        <w:pStyle w:val="Textodenotaderodap"/>
        <w:jc w:val="both"/>
        <w:rPr>
          <w:rFonts w:ascii="Verdana" w:hAnsi="Verdana" w:cs="Arial"/>
          <w:sz w:val="18"/>
          <w:szCs w:val="18"/>
          <w:lang w:val="es-ES_tradnl"/>
        </w:rPr>
      </w:pPr>
      <w:r w:rsidRPr="00AC6B04">
        <w:rPr>
          <w:rStyle w:val="Refdenotaderodap"/>
          <w:rFonts w:ascii="Verdana" w:hAnsi="Verdana" w:cs="Arial"/>
          <w:sz w:val="18"/>
          <w:szCs w:val="18"/>
        </w:rPr>
        <w:footnoteRef/>
      </w:r>
      <w:r w:rsidRPr="00AC6B04">
        <w:rPr>
          <w:rFonts w:ascii="Verdana" w:hAnsi="Verdana" w:cs="Arial"/>
          <w:sz w:val="18"/>
          <w:szCs w:val="18"/>
          <w:lang w:val="es-ES_tradnl"/>
        </w:rPr>
        <w:t xml:space="preserve"> PISARELLO, Gerardo. </w:t>
      </w:r>
      <w:r w:rsidRPr="00AC6B04">
        <w:rPr>
          <w:rFonts w:ascii="Verdana" w:hAnsi="Verdana" w:cs="Arial"/>
          <w:b/>
          <w:sz w:val="18"/>
          <w:szCs w:val="18"/>
          <w:lang w:val="es-ES_tradnl"/>
        </w:rPr>
        <w:t xml:space="preserve">Los derechos sociales y sus </w:t>
      </w:r>
      <w:proofErr w:type="spellStart"/>
      <w:r w:rsidRPr="00AC6B04">
        <w:rPr>
          <w:rFonts w:ascii="Verdana" w:hAnsi="Verdana" w:cs="Arial"/>
          <w:b/>
          <w:sz w:val="18"/>
          <w:szCs w:val="18"/>
          <w:lang w:val="es-ES_tradnl"/>
        </w:rPr>
        <w:t>garantias</w:t>
      </w:r>
      <w:proofErr w:type="spellEnd"/>
      <w:r w:rsidRPr="00AC6B04">
        <w:rPr>
          <w:rFonts w:ascii="Verdana" w:hAnsi="Verdana" w:cs="Arial"/>
          <w:sz w:val="18"/>
          <w:szCs w:val="18"/>
          <w:lang w:val="es-ES_tradnl"/>
        </w:rPr>
        <w:t>, p. 93.</w:t>
      </w:r>
    </w:p>
  </w:footnote>
  <w:footnote w:id="31">
    <w:p w14:paraId="416AA989" w14:textId="3F230552"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BARROSO, Luís Roberto. </w:t>
      </w:r>
      <w:r w:rsidRPr="00AC6B04">
        <w:rPr>
          <w:rFonts w:ascii="Verdana" w:hAnsi="Verdana" w:cs="Arial"/>
          <w:b/>
          <w:sz w:val="18"/>
          <w:szCs w:val="18"/>
        </w:rPr>
        <w:t>Constituição, democracia e supremacia judicial</w:t>
      </w:r>
      <w:r w:rsidRPr="00AC6B04">
        <w:rPr>
          <w:rFonts w:ascii="Verdana" w:hAnsi="Verdana" w:cs="Arial"/>
          <w:sz w:val="18"/>
          <w:szCs w:val="18"/>
        </w:rPr>
        <w:t>: direito e política no Brasil contemporâneo, p. 765.</w:t>
      </w:r>
    </w:p>
  </w:footnote>
  <w:footnote w:id="32">
    <w:p w14:paraId="538403ED" w14:textId="2B2E8E27"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BARROSO, Luís Roberto. </w:t>
      </w:r>
      <w:r w:rsidRPr="00AC6B04">
        <w:rPr>
          <w:rFonts w:ascii="Verdana" w:hAnsi="Verdana" w:cs="Arial"/>
          <w:b/>
          <w:sz w:val="18"/>
          <w:szCs w:val="18"/>
        </w:rPr>
        <w:t>Constituição, democracia e supremacia judicial</w:t>
      </w:r>
      <w:r w:rsidRPr="00AC6B04">
        <w:rPr>
          <w:rFonts w:ascii="Verdana" w:hAnsi="Verdana" w:cs="Arial"/>
          <w:sz w:val="18"/>
          <w:szCs w:val="18"/>
        </w:rPr>
        <w:t>: direito e política no Brasil contemporâneo, p. 766.</w:t>
      </w:r>
    </w:p>
  </w:footnote>
  <w:footnote w:id="33">
    <w:p w14:paraId="4CC3BEC4" w14:textId="5DC2C0BE"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CRUZ, Paulo Márcio; BODNAR, Zenildo. </w:t>
      </w:r>
      <w:r w:rsidRPr="00AC6B04">
        <w:rPr>
          <w:rFonts w:ascii="Verdana" w:hAnsi="Verdana" w:cs="Arial"/>
          <w:b/>
          <w:sz w:val="18"/>
          <w:szCs w:val="18"/>
        </w:rPr>
        <w:t>A atuação do Poder Judiciário na implementação de políticas públicas ambientais</w:t>
      </w:r>
      <w:r w:rsidRPr="00AC6B04">
        <w:rPr>
          <w:rFonts w:ascii="Verdana" w:hAnsi="Verdana" w:cs="Arial"/>
          <w:sz w:val="18"/>
          <w:szCs w:val="18"/>
        </w:rPr>
        <w:t>. Revista de Estudos Constitucionais, Hermenêutica e Teoria do Direito (RECHTD) 4(1): 81-89 janeiro-junho 2012.</w:t>
      </w:r>
    </w:p>
  </w:footnote>
  <w:footnote w:id="34">
    <w:p w14:paraId="181BDF98" w14:textId="1D8A3A90"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 xml:space="preserve">PEREIRA JÚNIOR, Jessé Torres. </w:t>
      </w:r>
      <w:r w:rsidRPr="00AC6B04">
        <w:rPr>
          <w:rFonts w:ascii="Verdana" w:hAnsi="Verdana" w:cs="Arial"/>
          <w:b/>
          <w:sz w:val="18"/>
          <w:szCs w:val="18"/>
        </w:rPr>
        <w:t>Controle judicial da administração pública</w:t>
      </w:r>
      <w:r w:rsidRPr="00AC6B04">
        <w:rPr>
          <w:rFonts w:ascii="Verdana" w:hAnsi="Verdana" w:cs="Arial"/>
          <w:sz w:val="18"/>
          <w:szCs w:val="18"/>
        </w:rPr>
        <w:t>: da legalidade estrita à lógica do razoável. Belo Horizonte: Editora Fórum, 2009, p. 21.</w:t>
      </w:r>
    </w:p>
  </w:footnote>
  <w:footnote w:id="35">
    <w:p w14:paraId="3A1E2638" w14:textId="77777777" w:rsidR="00FE1335" w:rsidRPr="00AC6B04" w:rsidRDefault="00FE1335" w:rsidP="00AC6B04">
      <w:pPr>
        <w:spacing w:after="0" w:line="240" w:lineRule="auto"/>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w:t>
      </w:r>
      <w:r w:rsidRPr="00AC6B04">
        <w:rPr>
          <w:rFonts w:ascii="Verdana" w:eastAsia="Verdana" w:hAnsi="Verdana" w:cs="Arial"/>
          <w:sz w:val="18"/>
          <w:szCs w:val="18"/>
        </w:rPr>
        <w:t xml:space="preserve">ALEXY, Robert. </w:t>
      </w:r>
      <w:r w:rsidRPr="00AC6B04">
        <w:rPr>
          <w:rFonts w:ascii="Verdana" w:eastAsia="Verdana" w:hAnsi="Verdana" w:cs="Arial"/>
          <w:b/>
          <w:sz w:val="18"/>
          <w:szCs w:val="18"/>
        </w:rPr>
        <w:t>Teoria dos direitos fundamentais</w:t>
      </w:r>
      <w:r w:rsidRPr="00AC6B04">
        <w:rPr>
          <w:rFonts w:ascii="Verdana" w:eastAsia="Verdana" w:hAnsi="Verdana" w:cs="Arial"/>
          <w:sz w:val="18"/>
          <w:szCs w:val="18"/>
        </w:rPr>
        <w:t xml:space="preserve">, 2ª edição, tradução </w:t>
      </w:r>
      <w:proofErr w:type="spellStart"/>
      <w:r w:rsidRPr="00AC6B04">
        <w:rPr>
          <w:rFonts w:ascii="Verdana" w:eastAsia="Verdana" w:hAnsi="Verdana" w:cs="Arial"/>
          <w:sz w:val="18"/>
          <w:szCs w:val="18"/>
        </w:rPr>
        <w:t>Virgilio</w:t>
      </w:r>
      <w:proofErr w:type="spellEnd"/>
      <w:r w:rsidRPr="00AC6B04">
        <w:rPr>
          <w:rFonts w:ascii="Verdana" w:eastAsia="Verdana" w:hAnsi="Verdana" w:cs="Arial"/>
          <w:sz w:val="18"/>
          <w:szCs w:val="18"/>
        </w:rPr>
        <w:t xml:space="preserve"> Afonso da Silva. São Paulo: Malheiros,2015, p. 547.</w:t>
      </w:r>
    </w:p>
  </w:footnote>
  <w:footnote w:id="36">
    <w:p w14:paraId="60283FEF" w14:textId="5DB6E473"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MORAES, Germana de Oliveira. </w:t>
      </w:r>
      <w:r w:rsidRPr="00AC6B04">
        <w:rPr>
          <w:rFonts w:ascii="Verdana" w:hAnsi="Verdana" w:cs="Arial"/>
          <w:b/>
          <w:sz w:val="18"/>
          <w:szCs w:val="18"/>
        </w:rPr>
        <w:t>Controle jurisdicional da administração pública</w:t>
      </w:r>
      <w:r w:rsidRPr="00AC6B04">
        <w:rPr>
          <w:rFonts w:ascii="Verdana" w:hAnsi="Verdana" w:cs="Arial"/>
          <w:sz w:val="18"/>
          <w:szCs w:val="18"/>
        </w:rPr>
        <w:t>, 2ª edição. São Paulo: Dialética, 2004, p. 137.</w:t>
      </w:r>
    </w:p>
  </w:footnote>
  <w:footnote w:id="37">
    <w:p w14:paraId="6FA13D38" w14:textId="3FCEB84E"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 xml:space="preserve">MELLO, Celso Antônio Bandeira de. </w:t>
      </w:r>
      <w:r w:rsidRPr="00AC6B04">
        <w:rPr>
          <w:rFonts w:ascii="Verdana" w:hAnsi="Verdana" w:cs="Arial"/>
          <w:b/>
          <w:sz w:val="18"/>
          <w:szCs w:val="18"/>
        </w:rPr>
        <w:t>Discricionariedade e controle jurisdicional</w:t>
      </w:r>
      <w:r w:rsidRPr="00AC6B04">
        <w:rPr>
          <w:rFonts w:ascii="Verdana" w:hAnsi="Verdana" w:cs="Arial"/>
          <w:sz w:val="18"/>
          <w:szCs w:val="18"/>
        </w:rPr>
        <w:t>, 2ª edição. São Paulo: Malheiros, 2006, p. 99.</w:t>
      </w:r>
    </w:p>
  </w:footnote>
  <w:footnote w:id="38">
    <w:p w14:paraId="42C55806" w14:textId="6CECEE53" w:rsidR="00FE1335" w:rsidRPr="00AC6B04" w:rsidRDefault="00FE1335" w:rsidP="00AC6B04">
      <w:pPr>
        <w:pStyle w:val="Textodenotaderodap"/>
        <w:jc w:val="both"/>
        <w:rPr>
          <w:rFonts w:ascii="Verdana" w:hAnsi="Verdana" w:cs="Arial"/>
          <w:sz w:val="18"/>
          <w:szCs w:val="18"/>
        </w:rPr>
      </w:pPr>
      <w:r w:rsidRPr="00AC6B04">
        <w:rPr>
          <w:rStyle w:val="Refdenotaderodap"/>
          <w:rFonts w:ascii="Verdana" w:hAnsi="Verdana" w:cs="Arial"/>
          <w:sz w:val="18"/>
          <w:szCs w:val="18"/>
        </w:rPr>
        <w:footnoteRef/>
      </w:r>
      <w:r w:rsidRPr="00AC6B04">
        <w:rPr>
          <w:rFonts w:ascii="Verdana" w:hAnsi="Verdana" w:cs="Arial"/>
          <w:sz w:val="18"/>
          <w:szCs w:val="18"/>
        </w:rPr>
        <w:t xml:space="preserve"> VALLE, Vanice Regina Lírio do. </w:t>
      </w:r>
      <w:r w:rsidRPr="00AC6B04">
        <w:rPr>
          <w:rFonts w:ascii="Verdana" w:hAnsi="Verdana" w:cs="Arial"/>
          <w:b/>
          <w:sz w:val="18"/>
          <w:szCs w:val="18"/>
        </w:rPr>
        <w:t>Políticas públicas, direitos fundamentais e controle judicial</w:t>
      </w:r>
      <w:r w:rsidRPr="00AC6B04">
        <w:rPr>
          <w:rFonts w:ascii="Verdana" w:hAnsi="Verdana" w:cs="Arial"/>
          <w:sz w:val="18"/>
          <w:szCs w:val="18"/>
        </w:rPr>
        <w:t xml:space="preserve">. Belo Horizonte: Fórum, 2009, p. 44. </w:t>
      </w:r>
    </w:p>
  </w:footnote>
  <w:footnote w:id="39">
    <w:p w14:paraId="7DE0E88F" w14:textId="5DEFBF21"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w:t>
      </w:r>
      <w:r w:rsidRPr="00AC6B04">
        <w:rPr>
          <w:rFonts w:ascii="Verdana" w:hAnsi="Verdana" w:cs="Arial"/>
          <w:sz w:val="18"/>
          <w:szCs w:val="18"/>
        </w:rPr>
        <w:t xml:space="preserve">VALLE, Vanice Regina Lírio do. </w:t>
      </w:r>
      <w:r w:rsidRPr="00AC6B04">
        <w:rPr>
          <w:rFonts w:ascii="Verdana" w:hAnsi="Verdana" w:cs="Arial"/>
          <w:b/>
          <w:sz w:val="18"/>
          <w:szCs w:val="18"/>
        </w:rPr>
        <w:t>Políticas públicas, direitos fundamentais e controle judicial</w:t>
      </w:r>
      <w:r w:rsidRPr="00AC6B04">
        <w:rPr>
          <w:rFonts w:ascii="Verdana" w:hAnsi="Verdana" w:cs="Arial"/>
          <w:sz w:val="18"/>
          <w:szCs w:val="18"/>
        </w:rPr>
        <w:t>, p. 57.</w:t>
      </w:r>
    </w:p>
  </w:footnote>
  <w:footnote w:id="40">
    <w:p w14:paraId="333D52E4" w14:textId="64FB0B5A" w:rsidR="00FE1335" w:rsidRPr="00AC6B04" w:rsidRDefault="00FE1335" w:rsidP="00AC6B04">
      <w:pPr>
        <w:pStyle w:val="Textodenotaderodap"/>
        <w:jc w:val="both"/>
        <w:rPr>
          <w:rFonts w:ascii="Verdana" w:hAnsi="Verdana"/>
          <w:sz w:val="18"/>
          <w:szCs w:val="18"/>
        </w:rPr>
      </w:pPr>
      <w:r w:rsidRPr="00AC6B04">
        <w:rPr>
          <w:rStyle w:val="Refdenotaderodap"/>
          <w:rFonts w:ascii="Verdana" w:hAnsi="Verdana"/>
          <w:sz w:val="18"/>
          <w:szCs w:val="18"/>
        </w:rPr>
        <w:footnoteRef/>
      </w:r>
      <w:r w:rsidRPr="00AC6B04">
        <w:rPr>
          <w:rFonts w:ascii="Verdana" w:hAnsi="Verdana"/>
          <w:sz w:val="18"/>
          <w:szCs w:val="18"/>
        </w:rPr>
        <w:t xml:space="preserve"> MORO, Sérgio Fernando. Desenvolvimento e efetivação judicial das normas constitucionais. São Paulo: Max </w:t>
      </w:r>
      <w:proofErr w:type="spellStart"/>
      <w:r w:rsidRPr="00AC6B04">
        <w:rPr>
          <w:rFonts w:ascii="Verdana" w:hAnsi="Verdana"/>
          <w:sz w:val="18"/>
          <w:szCs w:val="18"/>
        </w:rPr>
        <w:t>Limonad</w:t>
      </w:r>
      <w:proofErr w:type="spellEnd"/>
      <w:r w:rsidRPr="00AC6B04">
        <w:rPr>
          <w:rFonts w:ascii="Verdana" w:hAnsi="Verdana"/>
          <w:sz w:val="18"/>
          <w:szCs w:val="18"/>
        </w:rPr>
        <w:t>, 2001, p. 91-96.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1B9F"/>
    <w:multiLevelType w:val="hybridMultilevel"/>
    <w:tmpl w:val="1A6881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F3076F"/>
    <w:multiLevelType w:val="hybridMultilevel"/>
    <w:tmpl w:val="4804229C"/>
    <w:lvl w:ilvl="0" w:tplc="9AD2072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5DF06A2"/>
    <w:multiLevelType w:val="hybridMultilevel"/>
    <w:tmpl w:val="1A6881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D4"/>
    <w:rsid w:val="000266BF"/>
    <w:rsid w:val="00040F90"/>
    <w:rsid w:val="00064473"/>
    <w:rsid w:val="00077B32"/>
    <w:rsid w:val="00151E11"/>
    <w:rsid w:val="00175D41"/>
    <w:rsid w:val="00191742"/>
    <w:rsid w:val="001F26BB"/>
    <w:rsid w:val="001F2A0C"/>
    <w:rsid w:val="0020643D"/>
    <w:rsid w:val="00207358"/>
    <w:rsid w:val="00236894"/>
    <w:rsid w:val="0027603E"/>
    <w:rsid w:val="002E3D42"/>
    <w:rsid w:val="00317F0C"/>
    <w:rsid w:val="0032612E"/>
    <w:rsid w:val="00357FED"/>
    <w:rsid w:val="00361C48"/>
    <w:rsid w:val="003966B1"/>
    <w:rsid w:val="003A7E2A"/>
    <w:rsid w:val="003B4448"/>
    <w:rsid w:val="003D5BA3"/>
    <w:rsid w:val="003E0F02"/>
    <w:rsid w:val="003F4BA4"/>
    <w:rsid w:val="00465042"/>
    <w:rsid w:val="0048337E"/>
    <w:rsid w:val="0050140B"/>
    <w:rsid w:val="00506F5C"/>
    <w:rsid w:val="00511B57"/>
    <w:rsid w:val="00537CA1"/>
    <w:rsid w:val="00574232"/>
    <w:rsid w:val="00592092"/>
    <w:rsid w:val="0059562C"/>
    <w:rsid w:val="005B0A04"/>
    <w:rsid w:val="005D4FA9"/>
    <w:rsid w:val="005F3243"/>
    <w:rsid w:val="006603EE"/>
    <w:rsid w:val="00670BE8"/>
    <w:rsid w:val="006770A4"/>
    <w:rsid w:val="006B27F7"/>
    <w:rsid w:val="006F3EE0"/>
    <w:rsid w:val="006F7B66"/>
    <w:rsid w:val="00711B11"/>
    <w:rsid w:val="00744334"/>
    <w:rsid w:val="007A514A"/>
    <w:rsid w:val="007C2D14"/>
    <w:rsid w:val="007D0813"/>
    <w:rsid w:val="007D489D"/>
    <w:rsid w:val="00810DF4"/>
    <w:rsid w:val="00824D77"/>
    <w:rsid w:val="00833B39"/>
    <w:rsid w:val="008727B8"/>
    <w:rsid w:val="0089663F"/>
    <w:rsid w:val="008C0D9B"/>
    <w:rsid w:val="008D6B56"/>
    <w:rsid w:val="0092631D"/>
    <w:rsid w:val="009818F9"/>
    <w:rsid w:val="009F3B05"/>
    <w:rsid w:val="00A072F5"/>
    <w:rsid w:val="00A154C7"/>
    <w:rsid w:val="00A27007"/>
    <w:rsid w:val="00A3045C"/>
    <w:rsid w:val="00A5518F"/>
    <w:rsid w:val="00A63BD4"/>
    <w:rsid w:val="00A8094A"/>
    <w:rsid w:val="00A8256D"/>
    <w:rsid w:val="00AB1D94"/>
    <w:rsid w:val="00AC6B04"/>
    <w:rsid w:val="00AC7A38"/>
    <w:rsid w:val="00AC7F4A"/>
    <w:rsid w:val="00AE26DE"/>
    <w:rsid w:val="00AF6104"/>
    <w:rsid w:val="00B43B18"/>
    <w:rsid w:val="00B625A5"/>
    <w:rsid w:val="00BC2679"/>
    <w:rsid w:val="00BF4950"/>
    <w:rsid w:val="00C4793C"/>
    <w:rsid w:val="00C83D2F"/>
    <w:rsid w:val="00C94181"/>
    <w:rsid w:val="00CF30F9"/>
    <w:rsid w:val="00D874F8"/>
    <w:rsid w:val="00D9291D"/>
    <w:rsid w:val="00DA32EF"/>
    <w:rsid w:val="00DD60AC"/>
    <w:rsid w:val="00E60AC8"/>
    <w:rsid w:val="00E8650E"/>
    <w:rsid w:val="00E9304A"/>
    <w:rsid w:val="00ED1E5E"/>
    <w:rsid w:val="00EF14AC"/>
    <w:rsid w:val="00EF5570"/>
    <w:rsid w:val="00F064BA"/>
    <w:rsid w:val="00F10AB9"/>
    <w:rsid w:val="00F43B94"/>
    <w:rsid w:val="00F52363"/>
    <w:rsid w:val="00F56119"/>
    <w:rsid w:val="00F56256"/>
    <w:rsid w:val="00F62975"/>
    <w:rsid w:val="00F80FC6"/>
    <w:rsid w:val="00FB7355"/>
    <w:rsid w:val="00FC0FA7"/>
    <w:rsid w:val="00FD25C9"/>
    <w:rsid w:val="00FD3B8A"/>
    <w:rsid w:val="00FE1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F76C"/>
  <w15:chartTrackingRefBased/>
  <w15:docId w15:val="{F9D4CFB9-E693-4FBD-BF61-F8EDB3D4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har"/>
    <w:uiPriority w:val="9"/>
    <w:unhideWhenUsed/>
    <w:qFormat/>
    <w:rsid w:val="00FE1335"/>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A63B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63BD4"/>
  </w:style>
  <w:style w:type="character" w:customStyle="1" w:styleId="apple-converted-space">
    <w:name w:val="apple-converted-space"/>
    <w:basedOn w:val="Fontepargpadro"/>
    <w:rsid w:val="00A63BD4"/>
  </w:style>
  <w:style w:type="character" w:customStyle="1" w:styleId="spellingerror">
    <w:name w:val="spellingerror"/>
    <w:basedOn w:val="Fontepargpadro"/>
    <w:rsid w:val="00A63BD4"/>
  </w:style>
  <w:style w:type="character" w:customStyle="1" w:styleId="eop">
    <w:name w:val="eop"/>
    <w:basedOn w:val="Fontepargpadro"/>
    <w:rsid w:val="00A63BD4"/>
  </w:style>
  <w:style w:type="paragraph" w:styleId="SemEspaamento">
    <w:name w:val="No Spacing"/>
    <w:uiPriority w:val="1"/>
    <w:qFormat/>
    <w:rsid w:val="003F4BA4"/>
    <w:pPr>
      <w:spacing w:after="0" w:line="240" w:lineRule="auto"/>
    </w:pPr>
  </w:style>
  <w:style w:type="paragraph" w:styleId="Textodenotaderodap">
    <w:name w:val="footnote text"/>
    <w:basedOn w:val="Normal"/>
    <w:link w:val="TextodenotaderodapChar"/>
    <w:uiPriority w:val="99"/>
    <w:semiHidden/>
    <w:unhideWhenUsed/>
    <w:rsid w:val="00A809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094A"/>
    <w:rPr>
      <w:sz w:val="20"/>
      <w:szCs w:val="20"/>
    </w:rPr>
  </w:style>
  <w:style w:type="character" w:styleId="Refdenotaderodap">
    <w:name w:val="footnote reference"/>
    <w:basedOn w:val="Fontepargpadro"/>
    <w:uiPriority w:val="99"/>
    <w:semiHidden/>
    <w:unhideWhenUsed/>
    <w:rsid w:val="00A8094A"/>
    <w:rPr>
      <w:vertAlign w:val="superscript"/>
    </w:rPr>
  </w:style>
  <w:style w:type="paragraph" w:styleId="PargrafodaLista">
    <w:name w:val="List Paragraph"/>
    <w:basedOn w:val="Normal"/>
    <w:uiPriority w:val="1"/>
    <w:qFormat/>
    <w:rsid w:val="00317F0C"/>
    <w:pPr>
      <w:ind w:left="720"/>
      <w:contextualSpacing/>
    </w:pPr>
  </w:style>
  <w:style w:type="paragraph" w:customStyle="1" w:styleId="Standard">
    <w:name w:val="Standard"/>
    <w:rsid w:val="00A072F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Forte">
    <w:name w:val="Strong"/>
    <w:basedOn w:val="Fontepargpadro"/>
    <w:uiPriority w:val="22"/>
    <w:qFormat/>
    <w:rsid w:val="00A8256D"/>
    <w:rPr>
      <w:b/>
      <w:bCs/>
    </w:rPr>
  </w:style>
  <w:style w:type="character" w:styleId="nfase">
    <w:name w:val="Emphasis"/>
    <w:basedOn w:val="Fontepargpadro"/>
    <w:uiPriority w:val="20"/>
    <w:qFormat/>
    <w:rsid w:val="00DA32EF"/>
    <w:rPr>
      <w:i/>
      <w:iCs/>
    </w:rPr>
  </w:style>
  <w:style w:type="character" w:customStyle="1" w:styleId="Ttulo8Char">
    <w:name w:val="Título 8 Char"/>
    <w:basedOn w:val="Fontepargpadro"/>
    <w:link w:val="Ttulo8"/>
    <w:uiPriority w:val="9"/>
    <w:rsid w:val="00FE1335"/>
    <w:rPr>
      <w:rFonts w:asciiTheme="majorHAnsi" w:eastAsiaTheme="majorEastAsia" w:hAnsiTheme="majorHAnsi" w:cstheme="majorBidi"/>
      <w:color w:val="272727" w:themeColor="text1" w:themeTint="D8"/>
      <w:sz w:val="21"/>
      <w:szCs w:val="21"/>
      <w:lang w:val="en-US"/>
    </w:rPr>
  </w:style>
  <w:style w:type="paragraph" w:styleId="Corpodetexto">
    <w:name w:val="Body Text"/>
    <w:basedOn w:val="Normal"/>
    <w:link w:val="CorpodetextoChar"/>
    <w:uiPriority w:val="1"/>
    <w:qFormat/>
    <w:rsid w:val="00FE1335"/>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CorpodetextoChar">
    <w:name w:val="Corpo de texto Char"/>
    <w:basedOn w:val="Fontepargpadro"/>
    <w:link w:val="Corpodetexto"/>
    <w:uiPriority w:val="1"/>
    <w:rsid w:val="00FE1335"/>
    <w:rPr>
      <w:rFonts w:ascii="Times New Roman" w:eastAsia="Times New Roman" w:hAnsi="Times New Roman"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14254">
      <w:bodyDiv w:val="1"/>
      <w:marLeft w:val="0"/>
      <w:marRight w:val="0"/>
      <w:marTop w:val="0"/>
      <w:marBottom w:val="0"/>
      <w:divBdr>
        <w:top w:val="none" w:sz="0" w:space="0" w:color="auto"/>
        <w:left w:val="none" w:sz="0" w:space="0" w:color="auto"/>
        <w:bottom w:val="none" w:sz="0" w:space="0" w:color="auto"/>
        <w:right w:val="none" w:sz="0" w:space="0" w:color="auto"/>
      </w:divBdr>
      <w:divsChild>
        <w:div w:id="627012284">
          <w:marLeft w:val="0"/>
          <w:marRight w:val="0"/>
          <w:marTop w:val="0"/>
          <w:marBottom w:val="0"/>
          <w:divBdr>
            <w:top w:val="none" w:sz="0" w:space="0" w:color="auto"/>
            <w:left w:val="none" w:sz="0" w:space="0" w:color="auto"/>
            <w:bottom w:val="none" w:sz="0" w:space="0" w:color="auto"/>
            <w:right w:val="none" w:sz="0" w:space="0" w:color="auto"/>
          </w:divBdr>
        </w:div>
        <w:div w:id="1051153549">
          <w:marLeft w:val="0"/>
          <w:marRight w:val="0"/>
          <w:marTop w:val="0"/>
          <w:marBottom w:val="0"/>
          <w:divBdr>
            <w:top w:val="none" w:sz="0" w:space="0" w:color="auto"/>
            <w:left w:val="none" w:sz="0" w:space="0" w:color="auto"/>
            <w:bottom w:val="none" w:sz="0" w:space="0" w:color="auto"/>
            <w:right w:val="none" w:sz="0" w:space="0" w:color="auto"/>
          </w:divBdr>
        </w:div>
        <w:div w:id="1388067075">
          <w:marLeft w:val="0"/>
          <w:marRight w:val="0"/>
          <w:marTop w:val="0"/>
          <w:marBottom w:val="0"/>
          <w:divBdr>
            <w:top w:val="none" w:sz="0" w:space="0" w:color="auto"/>
            <w:left w:val="none" w:sz="0" w:space="0" w:color="auto"/>
            <w:bottom w:val="none" w:sz="0" w:space="0" w:color="auto"/>
            <w:right w:val="none" w:sz="0" w:space="0" w:color="auto"/>
          </w:divBdr>
        </w:div>
      </w:divsChild>
    </w:div>
    <w:div w:id="1131090083">
      <w:bodyDiv w:val="1"/>
      <w:marLeft w:val="0"/>
      <w:marRight w:val="0"/>
      <w:marTop w:val="0"/>
      <w:marBottom w:val="0"/>
      <w:divBdr>
        <w:top w:val="none" w:sz="0" w:space="0" w:color="auto"/>
        <w:left w:val="none" w:sz="0" w:space="0" w:color="auto"/>
        <w:bottom w:val="none" w:sz="0" w:space="0" w:color="auto"/>
        <w:right w:val="none" w:sz="0" w:space="0" w:color="auto"/>
      </w:divBdr>
      <w:divsChild>
        <w:div w:id="1479958928">
          <w:marLeft w:val="0"/>
          <w:marRight w:val="0"/>
          <w:marTop w:val="0"/>
          <w:marBottom w:val="0"/>
          <w:divBdr>
            <w:top w:val="none" w:sz="0" w:space="0" w:color="auto"/>
            <w:left w:val="none" w:sz="0" w:space="0" w:color="auto"/>
            <w:bottom w:val="none" w:sz="0" w:space="0" w:color="auto"/>
            <w:right w:val="none" w:sz="0" w:space="0" w:color="auto"/>
          </w:divBdr>
        </w:div>
        <w:div w:id="1880700554">
          <w:marLeft w:val="0"/>
          <w:marRight w:val="0"/>
          <w:marTop w:val="0"/>
          <w:marBottom w:val="0"/>
          <w:divBdr>
            <w:top w:val="none" w:sz="0" w:space="0" w:color="auto"/>
            <w:left w:val="none" w:sz="0" w:space="0" w:color="auto"/>
            <w:bottom w:val="none" w:sz="0" w:space="0" w:color="auto"/>
            <w:right w:val="none" w:sz="0" w:space="0" w:color="auto"/>
          </w:divBdr>
        </w:div>
        <w:div w:id="1611014722">
          <w:marLeft w:val="0"/>
          <w:marRight w:val="0"/>
          <w:marTop w:val="0"/>
          <w:marBottom w:val="0"/>
          <w:divBdr>
            <w:top w:val="none" w:sz="0" w:space="0" w:color="auto"/>
            <w:left w:val="none" w:sz="0" w:space="0" w:color="auto"/>
            <w:bottom w:val="none" w:sz="0" w:space="0" w:color="auto"/>
            <w:right w:val="none" w:sz="0" w:space="0" w:color="auto"/>
          </w:divBdr>
        </w:div>
      </w:divsChild>
    </w:div>
    <w:div w:id="1637103169">
      <w:bodyDiv w:val="1"/>
      <w:marLeft w:val="0"/>
      <w:marRight w:val="0"/>
      <w:marTop w:val="0"/>
      <w:marBottom w:val="0"/>
      <w:divBdr>
        <w:top w:val="none" w:sz="0" w:space="0" w:color="auto"/>
        <w:left w:val="none" w:sz="0" w:space="0" w:color="auto"/>
        <w:bottom w:val="none" w:sz="0" w:space="0" w:color="auto"/>
        <w:right w:val="none" w:sz="0" w:space="0" w:color="auto"/>
      </w:divBdr>
      <w:divsChild>
        <w:div w:id="595418">
          <w:marLeft w:val="0"/>
          <w:marRight w:val="0"/>
          <w:marTop w:val="0"/>
          <w:marBottom w:val="0"/>
          <w:divBdr>
            <w:top w:val="none" w:sz="0" w:space="0" w:color="auto"/>
            <w:left w:val="none" w:sz="0" w:space="0" w:color="auto"/>
            <w:bottom w:val="none" w:sz="0" w:space="0" w:color="auto"/>
            <w:right w:val="none" w:sz="0" w:space="0" w:color="auto"/>
          </w:divBdr>
        </w:div>
        <w:div w:id="1365594660">
          <w:marLeft w:val="0"/>
          <w:marRight w:val="0"/>
          <w:marTop w:val="0"/>
          <w:marBottom w:val="0"/>
          <w:divBdr>
            <w:top w:val="none" w:sz="0" w:space="0" w:color="auto"/>
            <w:left w:val="none" w:sz="0" w:space="0" w:color="auto"/>
            <w:bottom w:val="none" w:sz="0" w:space="0" w:color="auto"/>
            <w:right w:val="none" w:sz="0" w:space="0" w:color="auto"/>
          </w:divBdr>
        </w:div>
      </w:divsChild>
    </w:div>
    <w:div w:id="1729453161">
      <w:bodyDiv w:val="1"/>
      <w:marLeft w:val="0"/>
      <w:marRight w:val="0"/>
      <w:marTop w:val="0"/>
      <w:marBottom w:val="0"/>
      <w:divBdr>
        <w:top w:val="none" w:sz="0" w:space="0" w:color="auto"/>
        <w:left w:val="none" w:sz="0" w:space="0" w:color="auto"/>
        <w:bottom w:val="none" w:sz="0" w:space="0" w:color="auto"/>
        <w:right w:val="none" w:sz="0" w:space="0" w:color="auto"/>
      </w:divBdr>
      <w:divsChild>
        <w:div w:id="906960594">
          <w:marLeft w:val="0"/>
          <w:marRight w:val="0"/>
          <w:marTop w:val="0"/>
          <w:marBottom w:val="0"/>
          <w:divBdr>
            <w:top w:val="none" w:sz="0" w:space="0" w:color="auto"/>
            <w:left w:val="none" w:sz="0" w:space="0" w:color="auto"/>
            <w:bottom w:val="none" w:sz="0" w:space="0" w:color="auto"/>
            <w:right w:val="none" w:sz="0" w:space="0" w:color="auto"/>
          </w:divBdr>
        </w:div>
        <w:div w:id="2094087856">
          <w:marLeft w:val="0"/>
          <w:marRight w:val="0"/>
          <w:marTop w:val="0"/>
          <w:marBottom w:val="0"/>
          <w:divBdr>
            <w:top w:val="none" w:sz="0" w:space="0" w:color="auto"/>
            <w:left w:val="none" w:sz="0" w:space="0" w:color="auto"/>
            <w:bottom w:val="none" w:sz="0" w:space="0" w:color="auto"/>
            <w:right w:val="none" w:sz="0" w:space="0" w:color="auto"/>
          </w:divBdr>
        </w:div>
        <w:div w:id="2061443325">
          <w:marLeft w:val="0"/>
          <w:marRight w:val="0"/>
          <w:marTop w:val="0"/>
          <w:marBottom w:val="0"/>
          <w:divBdr>
            <w:top w:val="none" w:sz="0" w:space="0" w:color="auto"/>
            <w:left w:val="none" w:sz="0" w:space="0" w:color="auto"/>
            <w:bottom w:val="none" w:sz="0" w:space="0" w:color="auto"/>
            <w:right w:val="none" w:sz="0" w:space="0" w:color="auto"/>
          </w:divBdr>
        </w:div>
        <w:div w:id="774834894">
          <w:marLeft w:val="0"/>
          <w:marRight w:val="0"/>
          <w:marTop w:val="0"/>
          <w:marBottom w:val="0"/>
          <w:divBdr>
            <w:top w:val="none" w:sz="0" w:space="0" w:color="auto"/>
            <w:left w:val="none" w:sz="0" w:space="0" w:color="auto"/>
            <w:bottom w:val="none" w:sz="0" w:space="0" w:color="auto"/>
            <w:right w:val="none" w:sz="0" w:space="0" w:color="auto"/>
          </w:divBdr>
        </w:div>
        <w:div w:id="427845189">
          <w:marLeft w:val="0"/>
          <w:marRight w:val="0"/>
          <w:marTop w:val="0"/>
          <w:marBottom w:val="0"/>
          <w:divBdr>
            <w:top w:val="none" w:sz="0" w:space="0" w:color="auto"/>
            <w:left w:val="none" w:sz="0" w:space="0" w:color="auto"/>
            <w:bottom w:val="none" w:sz="0" w:space="0" w:color="auto"/>
            <w:right w:val="none" w:sz="0" w:space="0" w:color="auto"/>
          </w:divBdr>
        </w:div>
        <w:div w:id="65498308">
          <w:marLeft w:val="0"/>
          <w:marRight w:val="0"/>
          <w:marTop w:val="0"/>
          <w:marBottom w:val="0"/>
          <w:divBdr>
            <w:top w:val="none" w:sz="0" w:space="0" w:color="auto"/>
            <w:left w:val="none" w:sz="0" w:space="0" w:color="auto"/>
            <w:bottom w:val="none" w:sz="0" w:space="0" w:color="auto"/>
            <w:right w:val="none" w:sz="0" w:space="0" w:color="auto"/>
          </w:divBdr>
        </w:div>
        <w:div w:id="1442913542">
          <w:marLeft w:val="0"/>
          <w:marRight w:val="0"/>
          <w:marTop w:val="0"/>
          <w:marBottom w:val="0"/>
          <w:divBdr>
            <w:top w:val="none" w:sz="0" w:space="0" w:color="auto"/>
            <w:left w:val="none" w:sz="0" w:space="0" w:color="auto"/>
            <w:bottom w:val="none" w:sz="0" w:space="0" w:color="auto"/>
            <w:right w:val="none" w:sz="0" w:space="0" w:color="auto"/>
          </w:divBdr>
        </w:div>
        <w:div w:id="262420399">
          <w:marLeft w:val="0"/>
          <w:marRight w:val="0"/>
          <w:marTop w:val="0"/>
          <w:marBottom w:val="0"/>
          <w:divBdr>
            <w:top w:val="none" w:sz="0" w:space="0" w:color="auto"/>
            <w:left w:val="none" w:sz="0" w:space="0" w:color="auto"/>
            <w:bottom w:val="none" w:sz="0" w:space="0" w:color="auto"/>
            <w:right w:val="none" w:sz="0" w:space="0" w:color="auto"/>
          </w:divBdr>
        </w:div>
        <w:div w:id="1330786571">
          <w:marLeft w:val="0"/>
          <w:marRight w:val="0"/>
          <w:marTop w:val="0"/>
          <w:marBottom w:val="0"/>
          <w:divBdr>
            <w:top w:val="none" w:sz="0" w:space="0" w:color="auto"/>
            <w:left w:val="none" w:sz="0" w:space="0" w:color="auto"/>
            <w:bottom w:val="none" w:sz="0" w:space="0" w:color="auto"/>
            <w:right w:val="none" w:sz="0" w:space="0" w:color="auto"/>
          </w:divBdr>
        </w:div>
        <w:div w:id="62919378">
          <w:marLeft w:val="0"/>
          <w:marRight w:val="0"/>
          <w:marTop w:val="0"/>
          <w:marBottom w:val="0"/>
          <w:divBdr>
            <w:top w:val="none" w:sz="0" w:space="0" w:color="auto"/>
            <w:left w:val="none" w:sz="0" w:space="0" w:color="auto"/>
            <w:bottom w:val="none" w:sz="0" w:space="0" w:color="auto"/>
            <w:right w:val="none" w:sz="0" w:space="0" w:color="auto"/>
          </w:divBdr>
        </w:div>
        <w:div w:id="167865829">
          <w:marLeft w:val="0"/>
          <w:marRight w:val="0"/>
          <w:marTop w:val="0"/>
          <w:marBottom w:val="0"/>
          <w:divBdr>
            <w:top w:val="none" w:sz="0" w:space="0" w:color="auto"/>
            <w:left w:val="none" w:sz="0" w:space="0" w:color="auto"/>
            <w:bottom w:val="none" w:sz="0" w:space="0" w:color="auto"/>
            <w:right w:val="none" w:sz="0" w:space="0" w:color="auto"/>
          </w:divBdr>
        </w:div>
        <w:div w:id="51387468">
          <w:marLeft w:val="0"/>
          <w:marRight w:val="0"/>
          <w:marTop w:val="0"/>
          <w:marBottom w:val="0"/>
          <w:divBdr>
            <w:top w:val="none" w:sz="0" w:space="0" w:color="auto"/>
            <w:left w:val="none" w:sz="0" w:space="0" w:color="auto"/>
            <w:bottom w:val="none" w:sz="0" w:space="0" w:color="auto"/>
            <w:right w:val="none" w:sz="0" w:space="0" w:color="auto"/>
          </w:divBdr>
        </w:div>
        <w:div w:id="325595375">
          <w:marLeft w:val="0"/>
          <w:marRight w:val="0"/>
          <w:marTop w:val="0"/>
          <w:marBottom w:val="0"/>
          <w:divBdr>
            <w:top w:val="none" w:sz="0" w:space="0" w:color="auto"/>
            <w:left w:val="none" w:sz="0" w:space="0" w:color="auto"/>
            <w:bottom w:val="none" w:sz="0" w:space="0" w:color="auto"/>
            <w:right w:val="none" w:sz="0" w:space="0" w:color="auto"/>
          </w:divBdr>
        </w:div>
        <w:div w:id="1572546970">
          <w:marLeft w:val="0"/>
          <w:marRight w:val="0"/>
          <w:marTop w:val="0"/>
          <w:marBottom w:val="0"/>
          <w:divBdr>
            <w:top w:val="none" w:sz="0" w:space="0" w:color="auto"/>
            <w:left w:val="none" w:sz="0" w:space="0" w:color="auto"/>
            <w:bottom w:val="none" w:sz="0" w:space="0" w:color="auto"/>
            <w:right w:val="none" w:sz="0" w:space="0" w:color="auto"/>
          </w:divBdr>
        </w:div>
        <w:div w:id="2098668741">
          <w:marLeft w:val="0"/>
          <w:marRight w:val="0"/>
          <w:marTop w:val="0"/>
          <w:marBottom w:val="0"/>
          <w:divBdr>
            <w:top w:val="none" w:sz="0" w:space="0" w:color="auto"/>
            <w:left w:val="none" w:sz="0" w:space="0" w:color="auto"/>
            <w:bottom w:val="none" w:sz="0" w:space="0" w:color="auto"/>
            <w:right w:val="none" w:sz="0" w:space="0" w:color="auto"/>
          </w:divBdr>
        </w:div>
        <w:div w:id="891423853">
          <w:marLeft w:val="0"/>
          <w:marRight w:val="0"/>
          <w:marTop w:val="0"/>
          <w:marBottom w:val="0"/>
          <w:divBdr>
            <w:top w:val="none" w:sz="0" w:space="0" w:color="auto"/>
            <w:left w:val="none" w:sz="0" w:space="0" w:color="auto"/>
            <w:bottom w:val="none" w:sz="0" w:space="0" w:color="auto"/>
            <w:right w:val="none" w:sz="0" w:space="0" w:color="auto"/>
          </w:divBdr>
        </w:div>
        <w:div w:id="1093281073">
          <w:marLeft w:val="0"/>
          <w:marRight w:val="0"/>
          <w:marTop w:val="0"/>
          <w:marBottom w:val="0"/>
          <w:divBdr>
            <w:top w:val="none" w:sz="0" w:space="0" w:color="auto"/>
            <w:left w:val="none" w:sz="0" w:space="0" w:color="auto"/>
            <w:bottom w:val="none" w:sz="0" w:space="0" w:color="auto"/>
            <w:right w:val="none" w:sz="0" w:space="0" w:color="auto"/>
          </w:divBdr>
        </w:div>
        <w:div w:id="1845510379">
          <w:marLeft w:val="0"/>
          <w:marRight w:val="0"/>
          <w:marTop w:val="0"/>
          <w:marBottom w:val="0"/>
          <w:divBdr>
            <w:top w:val="none" w:sz="0" w:space="0" w:color="auto"/>
            <w:left w:val="none" w:sz="0" w:space="0" w:color="auto"/>
            <w:bottom w:val="none" w:sz="0" w:space="0" w:color="auto"/>
            <w:right w:val="none" w:sz="0" w:space="0" w:color="auto"/>
          </w:divBdr>
        </w:div>
        <w:div w:id="195433748">
          <w:marLeft w:val="0"/>
          <w:marRight w:val="0"/>
          <w:marTop w:val="0"/>
          <w:marBottom w:val="0"/>
          <w:divBdr>
            <w:top w:val="none" w:sz="0" w:space="0" w:color="auto"/>
            <w:left w:val="none" w:sz="0" w:space="0" w:color="auto"/>
            <w:bottom w:val="none" w:sz="0" w:space="0" w:color="auto"/>
            <w:right w:val="none" w:sz="0" w:space="0" w:color="auto"/>
          </w:divBdr>
        </w:div>
        <w:div w:id="535971288">
          <w:marLeft w:val="0"/>
          <w:marRight w:val="0"/>
          <w:marTop w:val="0"/>
          <w:marBottom w:val="0"/>
          <w:divBdr>
            <w:top w:val="none" w:sz="0" w:space="0" w:color="auto"/>
            <w:left w:val="none" w:sz="0" w:space="0" w:color="auto"/>
            <w:bottom w:val="none" w:sz="0" w:space="0" w:color="auto"/>
            <w:right w:val="none" w:sz="0" w:space="0" w:color="auto"/>
          </w:divBdr>
        </w:div>
        <w:div w:id="46413550">
          <w:marLeft w:val="0"/>
          <w:marRight w:val="0"/>
          <w:marTop w:val="0"/>
          <w:marBottom w:val="0"/>
          <w:divBdr>
            <w:top w:val="none" w:sz="0" w:space="0" w:color="auto"/>
            <w:left w:val="none" w:sz="0" w:space="0" w:color="auto"/>
            <w:bottom w:val="none" w:sz="0" w:space="0" w:color="auto"/>
            <w:right w:val="none" w:sz="0" w:space="0" w:color="auto"/>
          </w:divBdr>
        </w:div>
      </w:divsChild>
    </w:div>
    <w:div w:id="2048941678">
      <w:bodyDiv w:val="1"/>
      <w:marLeft w:val="0"/>
      <w:marRight w:val="0"/>
      <w:marTop w:val="0"/>
      <w:marBottom w:val="0"/>
      <w:divBdr>
        <w:top w:val="none" w:sz="0" w:space="0" w:color="auto"/>
        <w:left w:val="none" w:sz="0" w:space="0" w:color="auto"/>
        <w:bottom w:val="none" w:sz="0" w:space="0" w:color="auto"/>
        <w:right w:val="none" w:sz="0" w:space="0" w:color="auto"/>
      </w:divBdr>
      <w:divsChild>
        <w:div w:id="459345766">
          <w:marLeft w:val="0"/>
          <w:marRight w:val="0"/>
          <w:marTop w:val="0"/>
          <w:marBottom w:val="0"/>
          <w:divBdr>
            <w:top w:val="none" w:sz="0" w:space="0" w:color="auto"/>
            <w:left w:val="none" w:sz="0" w:space="0" w:color="auto"/>
            <w:bottom w:val="none" w:sz="0" w:space="0" w:color="auto"/>
            <w:right w:val="none" w:sz="0" w:space="0" w:color="auto"/>
          </w:divBdr>
        </w:div>
        <w:div w:id="1465003643">
          <w:marLeft w:val="0"/>
          <w:marRight w:val="0"/>
          <w:marTop w:val="0"/>
          <w:marBottom w:val="0"/>
          <w:divBdr>
            <w:top w:val="none" w:sz="0" w:space="0" w:color="auto"/>
            <w:left w:val="none" w:sz="0" w:space="0" w:color="auto"/>
            <w:bottom w:val="none" w:sz="0" w:space="0" w:color="auto"/>
            <w:right w:val="none" w:sz="0" w:space="0" w:color="auto"/>
          </w:divBdr>
        </w:div>
        <w:div w:id="80203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2B4E-A605-4D1E-903E-F38D4321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9634</Words>
  <Characters>52024</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MOREIRA COSTA</dc:creator>
  <cp:keywords/>
  <dc:description/>
  <cp:lastModifiedBy>Arlen José Silva de Souza</cp:lastModifiedBy>
  <cp:revision>2</cp:revision>
  <dcterms:created xsi:type="dcterms:W3CDTF">2017-05-13T02:47:00Z</dcterms:created>
  <dcterms:modified xsi:type="dcterms:W3CDTF">2017-05-13T02:47:00Z</dcterms:modified>
</cp:coreProperties>
</file>